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b w:val="1"/>
        </w:rPr>
        <w:t>令和</w:t>
      </w:r>
      <w:r>
        <w:rPr>
          <w:rFonts w:hint="eastAsia" w:ascii="ＭＳ ゴシック" w:hAnsi="ＭＳ ゴシック" w:eastAsia="ＭＳ ゴシック"/>
          <w:b w:val="1"/>
          <w:color w:val="auto"/>
        </w:rPr>
        <w:t>８年度中之条町学校給食用物資納入業者登録申請要領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令和８年度の学校給食用物資納入業者として登録を希望する方は、次により関係書類を提出し</w:t>
      </w:r>
      <w:r>
        <w:rPr>
          <w:rFonts w:hint="eastAsia" w:ascii="ＭＳ 明朝" w:hAnsi="ＭＳ 明朝" w:eastAsia="ＭＳ 明朝"/>
        </w:rPr>
        <w:t>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１</w:t>
      </w:r>
      <w:r>
        <w:rPr>
          <w:rFonts w:hint="eastAsia" w:ascii="ＭＳ ゴシック" w:hAnsi="ＭＳ ゴシック" w:eastAsia="ＭＳ ゴシック"/>
          <w:b w:val="1"/>
          <w:sz w:val="21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1"/>
        </w:rPr>
        <w:t>提出期限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u w:val="single" w:color="auto"/>
        </w:rPr>
        <w:t>令和８年１月３０日（金）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※土日祝日は除く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受付時間：午前８時３０分から午前１２時００分、</w:t>
      </w:r>
    </w:p>
    <w:p>
      <w:pPr>
        <w:pStyle w:val="0"/>
        <w:ind w:firstLine="1470" w:firstLineChars="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午後２時００分から午後５時００分まで</w:t>
      </w:r>
    </w:p>
    <w:p>
      <w:pPr>
        <w:pStyle w:val="0"/>
        <w:ind w:firstLine="1470" w:firstLineChars="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※受付時間以外に来庁される場合は事前に電話予約をお願いします。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２</w:t>
      </w:r>
      <w:r>
        <w:rPr>
          <w:rFonts w:hint="eastAsia" w:ascii="ＭＳ ゴシック" w:hAnsi="ＭＳ ゴシック" w:eastAsia="ＭＳ ゴシック"/>
          <w:b w:val="1"/>
          <w:sz w:val="21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1"/>
        </w:rPr>
        <w:t>登録期間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令和８年４月１日～令和９年３月３１日まで（１年間）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３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提出先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中之条町教育委員会　こども未来課　総務係（中之条町ツインプラザ内）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〒３７７－０４２３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群馬県吾妻郡中之条町大字伊勢町１００５－１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※郵便提出可能。（令和８年１月３０日（金）消印有効）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４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登録業者資格基準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中之条町内に店舗等がある業者を優先し、信用状況、衛生状況及び供給能力等を十分持ち合わせているとともに、</w:t>
      </w:r>
      <w:r>
        <w:rPr>
          <w:rFonts w:hint="eastAsia" w:ascii="ＭＳ 明朝" w:hAnsi="ＭＳ 明朝" w:eastAsia="ＭＳ 明朝"/>
        </w:rPr>
        <w:t>次に掲げる基準を全て満たしていること。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なお、物資納入業者として登録された後において、この基準に該当しないと認められたと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きは、登録を取り消すことがあります。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信用状況として、次のアからエまでに掲げる基準を満たすこと。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ア　学校給食の趣旨をよく理解し、文部科学省の定める学校給食衛生管理基準に基づき、学校給食の運営に積極的に協力すること。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イ　食品に関する法律及び諸規定が遵守されていること。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ウ　納品する物資の生産及び加工等の状況を熟知し、学校給食センターの調査・照会に速やかに回答できること。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エ　国税及び地方税の滞納がないこと。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衛生状況として、次のアからウまでに掲げる基準を満たすこと。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ア　従業員の健康管理及び衛生管理が十分に行われていること。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イ　食材を適切に製造・加工・保管ができる施設設備及び配送に適した車両等を有していること。</w:t>
      </w:r>
    </w:p>
    <w:p>
      <w:pPr>
        <w:pStyle w:val="0"/>
        <w:ind w:left="840" w:leftChars="20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ウ　製造加工業者については、保健所の食品衛生監視票が良好であること。また、材料倉庫、製品置場、冷凍及び冷蔵設備等衛生上必要な設備を備えていること。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供給能力として、次のアか</w:t>
      </w:r>
      <w:r>
        <w:rPr>
          <w:rFonts w:hint="eastAsia" w:ascii="ＭＳ 明朝" w:hAnsi="ＭＳ 明朝" w:eastAsia="ＭＳ 明朝"/>
          <w:color w:val="auto"/>
        </w:rPr>
        <w:t>らエ</w:t>
      </w:r>
      <w:r>
        <w:rPr>
          <w:rFonts w:hint="eastAsia" w:ascii="ＭＳ 明朝" w:hAnsi="ＭＳ 明朝" w:eastAsia="ＭＳ 明朝"/>
        </w:rPr>
        <w:t>までに掲げる基準を満たすこと。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ア　指定された規格、品質及び数量について、指示された期日、時間及び場所に物資納入できること。（※納入ごとに納品書を添付すること。）</w:t>
      </w:r>
    </w:p>
    <w:p>
      <w:pPr>
        <w:pStyle w:val="0"/>
        <w:ind w:left="84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イ　納入した物資に過不足があった場合や、品質不良又は異物混入等の不適格品と指摘された場合は、適格品に変更する等早急に処置をとること。</w:t>
      </w:r>
    </w:p>
    <w:p>
      <w:pPr>
        <w:pStyle w:val="0"/>
        <w:rPr>
          <w:rFonts w:hint="eastAsia"/>
          <w:color w:val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color w:val="auto"/>
        </w:rPr>
        <w:t>ウ　特別な理由により物資返品の必要が生じた場合、可能な限りこれに応じること。</w:t>
      </w:r>
      <w:r>
        <w:rPr>
          <w:rFonts w:hint="eastAsia" w:ascii="ＭＳ 明朝" w:hAnsi="ＭＳ 明朝" w:eastAsia="ＭＳ 明朝"/>
          <w:color w:val="auto"/>
        </w:rPr>
        <w:t xml:space="preserve"> </w:t>
      </w:r>
    </w:p>
    <w:p>
      <w:pPr>
        <w:pStyle w:val="0"/>
        <w:ind w:left="0" w:leftChars="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　　エ　特別な理由により物資の種類及び数量、期日及び時間に変更が生じた場合、可能な限りその変更に応じること。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地方自治法施行令（昭和２２年政令第１６号）第１６７条の４のいずれにも該当しない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者。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(5) </w:t>
      </w:r>
      <w:r>
        <w:rPr>
          <w:rFonts w:hint="eastAsia" w:ascii="ＭＳ 明朝" w:hAnsi="ＭＳ 明朝" w:eastAsia="ＭＳ 明朝"/>
        </w:rPr>
        <w:t>会社更生法（平成１４年法律第１５４号）に基づき、更生手続開始の申立てを行っている者又は民事再生法（平成１１年法律第２２５号）に基づき、再生手続開始の申立てを行っている者で、これらの開始が決定されていないもの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(6) </w:t>
      </w:r>
      <w:r>
        <w:rPr>
          <w:rFonts w:hint="eastAsia" w:ascii="ＭＳ 明朝" w:hAnsi="ＭＳ 明朝" w:eastAsia="ＭＳ 明朝"/>
        </w:rPr>
        <w:t>自己又は自己の法人その他の団体の役員等が、中之条町暴力団排除条例（平成２４年条例第４１号）第２条に規定する暴力団又は暴力団員等でない者。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５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提出書類等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　必ず提出する書類　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学校給食用物資納入業者登録申請書（様式１）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誓約書（様式２）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市町村税に滞納がないことの証明書（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納税証明書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・法人については法人市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町・村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民税、個人については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市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(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町・村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)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民税の納税証明書</w:t>
      </w:r>
      <w:r>
        <w:rPr>
          <w:rFonts w:hint="eastAsia" w:ascii="ＭＳ 明朝" w:hAnsi="ＭＳ 明朝" w:eastAsia="ＭＳ 明朝"/>
          <w:b w:val="1"/>
        </w:rPr>
        <w:t>（直近１年度分</w:t>
      </w:r>
      <w:r>
        <w:rPr>
          <w:rFonts w:hint="eastAsia" w:ascii="ＭＳ 明朝" w:hAnsi="ＭＳ 明朝" w:eastAsia="ＭＳ 明朝"/>
          <w:b w:val="1"/>
          <w:strike w:val="0"/>
          <w:dstrike w:val="0"/>
          <w:color w:val="auto"/>
        </w:rPr>
        <w:t>）</w:t>
      </w:r>
      <w:r>
        <w:rPr>
          <w:rFonts w:hint="eastAsia" w:ascii="ＭＳ 明朝" w:hAnsi="ＭＳ 明朝" w:eastAsia="ＭＳ 明朝"/>
          <w:b w:val="0"/>
          <w:strike w:val="0"/>
          <w:dstrike w:val="0"/>
          <w:color w:val="auto"/>
        </w:rPr>
        <w:t>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　該当がある場合のみ提出する書類　】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 xml:space="preserve">(4) </w:t>
      </w:r>
      <w:r>
        <w:rPr>
          <w:rFonts w:hint="eastAsia" w:ascii="ＭＳ 明朝" w:hAnsi="ＭＳ 明朝" w:eastAsia="ＭＳ 明朝"/>
          <w:color w:val="auto"/>
        </w:rPr>
        <w:t>食品衛生法の許可届出証明書の写し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・営業に関し、営業許可等を受けることとされている場合には、営業許可書等の書類を提出してください。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 xml:space="preserve">(5) </w:t>
      </w:r>
      <w:r>
        <w:rPr>
          <w:rFonts w:hint="eastAsia" w:ascii="ＭＳ 明朝" w:hAnsi="ＭＳ 明朝" w:eastAsia="ＭＳ 明朝"/>
          <w:color w:val="auto"/>
        </w:rPr>
        <w:t>食品衛生監視票の写し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・食品の製造加工に係る場合に提出してください。申請日から遡って</w:t>
      </w:r>
      <w:r>
        <w:rPr>
          <w:rFonts w:hint="eastAsia" w:ascii="ＭＳ 明朝" w:hAnsi="ＭＳ 明朝" w:eastAsia="ＭＳ 明朝"/>
          <w:b w:val="1"/>
          <w:color w:val="auto"/>
        </w:rPr>
        <w:t>１年以内のもの。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</w:rPr>
        <w:t xml:space="preserve">(6) 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その他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</w:rPr>
        <w:t>・上記以外に必要な書類がある場合は、追加の提出をいただく場合があります。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６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提出後の変更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申請後、申請内容に変更を生じた時には、速やかに町教育委員会こども未来課に報告してください。なお、４に記載する基準に該当しないと認められたときは、登録を取り消すことがあります。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７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注意事項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申請書及び添付書類に不備がある場合は、受理できませんのでご注意ください。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</w:rPr>
        <w:t xml:space="preserve">(2) 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各証明書は、写しの提出も可能です。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trike w:val="0"/>
          <w:dstrike w:val="0"/>
        </w:rPr>
        <w:t xml:space="preserve">(3) </w:t>
      </w:r>
      <w:r>
        <w:rPr>
          <w:rFonts w:hint="eastAsia" w:ascii="ＭＳ 明朝" w:hAnsi="ＭＳ 明朝" w:eastAsia="ＭＳ 明朝"/>
          <w:strike w:val="0"/>
          <w:dstrike w:val="0"/>
        </w:rPr>
        <w:t>納入業者に</w:t>
      </w:r>
      <w:r>
        <w:rPr>
          <w:rFonts w:hint="eastAsia" w:ascii="ＭＳ 明朝" w:hAnsi="ＭＳ 明朝" w:eastAsia="ＭＳ 明朝"/>
        </w:rPr>
        <w:t>登録されたとしても発注をお約束するものではありませんので、ご了承のうえ、申請をお願いします。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８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審査結果について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申請書類等に基づいて審査した後、申請者に審査結果の通知をします。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９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その他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この要領に定めるもののほか、必要な事項は別途指示します。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また中之条町立各学校給食センターの詳細については「別紙　中之条町立各学校給食センターの概要」にてご確認ください。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【問合せ先】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中之条町教育委員会　こども未来課　総務係　　</w:t>
      </w:r>
    </w:p>
    <w:p>
      <w:pPr>
        <w:pStyle w:val="0"/>
        <w:ind w:right="840" w:rightChars="400" w:firstLine="3990" w:firstLineChars="1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〒３７７－０４２３</w:t>
      </w:r>
    </w:p>
    <w:p>
      <w:pPr>
        <w:pStyle w:val="0"/>
        <w:ind w:right="-105" w:rightChars="-50" w:firstLine="3990" w:firstLineChars="1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群馬県吾妻郡中之条町大字伊勢町１００５－１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０２７９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７５－８８２４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０２７９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７６－３１１２</w:t>
      </w:r>
    </w:p>
    <w:p>
      <w:pPr>
        <w:pStyle w:val="0"/>
        <w:ind w:firstLine="210" w:firstLineChars="10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ko-soumu@town.nakanojo.gunma.jp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657</TotalTime>
  <Pages>3</Pages>
  <Words>23</Words>
  <Characters>2024</Characters>
  <Application>JUST Note</Application>
  <Lines>98</Lines>
  <Paragraphs>66</Paragraphs>
  <CharactersWithSpaces>2130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水出　まりな</cp:lastModifiedBy>
  <cp:lastPrinted>2025-11-20T01:07:42Z</cp:lastPrinted>
  <dcterms:modified xsi:type="dcterms:W3CDTF">2025-11-20T00:33:41Z</dcterms:modified>
  <cp:revision>36</cp:revision>
</cp:coreProperties>
</file>