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A7F6" w14:textId="77777777" w:rsidR="00000000" w:rsidRDefault="008E4199">
      <w:pPr>
        <w:ind w:left="714"/>
        <w:jc w:val="both"/>
      </w:pPr>
      <w:r>
        <w:rPr>
          <w:rFonts w:hint="eastAsia"/>
        </w:rPr>
        <w:t>中之条町高齢者見守りネットワーク事業実施要綱</w:t>
      </w:r>
    </w:p>
    <w:p w14:paraId="455271F1" w14:textId="77777777" w:rsidR="00000000" w:rsidRDefault="008E4199">
      <w:pPr>
        <w:widowControl/>
      </w:pPr>
    </w:p>
    <w:p w14:paraId="06EA01C5" w14:textId="77777777" w:rsidR="00000000" w:rsidRDefault="008E4199">
      <w:pPr>
        <w:ind w:left="238"/>
        <w:jc w:val="both"/>
      </w:pPr>
      <w:r>
        <w:rPr>
          <w:rFonts w:hint="eastAsia"/>
        </w:rPr>
        <w:t>（目的）</w:t>
      </w:r>
    </w:p>
    <w:p w14:paraId="5A52A686" w14:textId="77777777" w:rsidR="00000000" w:rsidRDefault="008E4199">
      <w:pPr>
        <w:ind w:left="238" w:hanging="238"/>
        <w:jc w:val="both"/>
      </w:pPr>
      <w:r>
        <w:rPr>
          <w:rFonts w:hint="eastAsia"/>
        </w:rPr>
        <w:t>第１条　この要綱は、高齢者と接することの多い協力団体、見守りサポーター、協力事業者等と連携することにより高齢者の見守りの仕組み（以下「高齢者見守りネットワーク」という。）を構築し、異変のある高齢者又は何らかの支援を必要としている高齢者を早期に発見し必要な支援を行う等、地域社会全体で高齢者を見守る体制を確保するために必要な事項を定め、もって高齢者が住み慣れた地域で安心して生活できるよう支援することを目的とする。</w:t>
      </w:r>
    </w:p>
    <w:p w14:paraId="2FCB5938" w14:textId="77777777" w:rsidR="00000000" w:rsidRDefault="008E4199">
      <w:pPr>
        <w:ind w:left="238"/>
        <w:jc w:val="both"/>
      </w:pPr>
      <w:r>
        <w:rPr>
          <w:rFonts w:hint="eastAsia"/>
        </w:rPr>
        <w:t>（実施主体）</w:t>
      </w:r>
    </w:p>
    <w:p w14:paraId="272A7A75" w14:textId="77777777" w:rsidR="00000000" w:rsidRDefault="008E4199">
      <w:pPr>
        <w:ind w:left="238" w:hanging="238"/>
        <w:jc w:val="both"/>
      </w:pPr>
      <w:r>
        <w:rPr>
          <w:rFonts w:hint="eastAsia"/>
        </w:rPr>
        <w:t>第２条　この要綱</w:t>
      </w:r>
      <w:r>
        <w:rPr>
          <w:rFonts w:hint="eastAsia"/>
        </w:rPr>
        <w:t>に基づく事業の実施主体は、中之条町（以下「町」という。）とする。</w:t>
      </w:r>
    </w:p>
    <w:p w14:paraId="23A8AE6D" w14:textId="77777777" w:rsidR="00000000" w:rsidRDefault="008E4199">
      <w:pPr>
        <w:ind w:left="238"/>
        <w:jc w:val="both"/>
      </w:pPr>
      <w:r>
        <w:rPr>
          <w:rFonts w:hint="eastAsia"/>
        </w:rPr>
        <w:t>（対象者）</w:t>
      </w:r>
    </w:p>
    <w:p w14:paraId="19384FDC" w14:textId="77777777" w:rsidR="00000000" w:rsidRDefault="008E4199">
      <w:pPr>
        <w:ind w:left="238" w:hanging="238"/>
        <w:jc w:val="both"/>
      </w:pPr>
      <w:r>
        <w:rPr>
          <w:rFonts w:hint="eastAsia"/>
        </w:rPr>
        <w:t>第３条　この要綱に基づく事業の対象者は、町に住所を有する</w:t>
      </w:r>
      <w:r>
        <w:t>65</w:t>
      </w:r>
      <w:r>
        <w:rPr>
          <w:rFonts w:hint="eastAsia"/>
        </w:rPr>
        <w:t>歳以上の在宅の高齢者とする。ただし、町長が特に必要と認めるときは、この限りでない。</w:t>
      </w:r>
    </w:p>
    <w:p w14:paraId="205C709C" w14:textId="77777777" w:rsidR="00000000" w:rsidRDefault="008E4199">
      <w:pPr>
        <w:ind w:left="238"/>
        <w:jc w:val="both"/>
      </w:pPr>
      <w:r>
        <w:rPr>
          <w:rFonts w:hint="eastAsia"/>
        </w:rPr>
        <w:t>（高齢者見守りネットワークの構成）</w:t>
      </w:r>
    </w:p>
    <w:p w14:paraId="1558C14E" w14:textId="77777777" w:rsidR="00000000" w:rsidRDefault="008E4199">
      <w:pPr>
        <w:ind w:left="238" w:hanging="238"/>
        <w:jc w:val="both"/>
      </w:pPr>
      <w:r>
        <w:rPr>
          <w:rFonts w:hint="eastAsia"/>
        </w:rPr>
        <w:t>第４条　高齢者見守りネットワークは、次に掲げる者（以下「ネットワーク構成員」という。）をもって構成する。</w:t>
      </w:r>
    </w:p>
    <w:p w14:paraId="08FC7C65" w14:textId="77777777" w:rsidR="00000000" w:rsidRDefault="008E4199">
      <w:pPr>
        <w:ind w:left="476" w:hanging="238"/>
        <w:jc w:val="both"/>
      </w:pPr>
      <w:r>
        <w:t>(</w:t>
      </w:r>
      <w:r>
        <w:rPr>
          <w:rFonts w:hint="eastAsia"/>
        </w:rPr>
        <w:t>１</w:t>
      </w:r>
      <w:r>
        <w:t>)</w:t>
      </w:r>
      <w:r>
        <w:rPr>
          <w:rFonts w:hint="eastAsia"/>
        </w:rPr>
        <w:t xml:space="preserve">　実施機関（協力団体等及び協力事業者等から連絡を受け、支援及び対応を行う機関であって、町及び中之条町地域包括支援センターとする。）</w:t>
      </w:r>
    </w:p>
    <w:p w14:paraId="593CE4DD" w14:textId="77777777" w:rsidR="00000000" w:rsidRDefault="008E4199">
      <w:pPr>
        <w:ind w:left="476" w:hanging="238"/>
        <w:jc w:val="both"/>
      </w:pPr>
      <w:r>
        <w:t>(</w:t>
      </w:r>
      <w:r>
        <w:rPr>
          <w:rFonts w:hint="eastAsia"/>
        </w:rPr>
        <w:t>２</w:t>
      </w:r>
      <w:r>
        <w:t>)</w:t>
      </w:r>
      <w:r>
        <w:rPr>
          <w:rFonts w:hint="eastAsia"/>
        </w:rPr>
        <w:t xml:space="preserve">　見</w:t>
      </w:r>
      <w:r>
        <w:rPr>
          <w:rFonts w:hint="eastAsia"/>
        </w:rPr>
        <w:t>守りサポーター（介護予防サポーター・認知症サポーター等の、この要綱に基づく事業の趣旨に賛同する者であって、町長が指定する者をいう。）</w:t>
      </w:r>
    </w:p>
    <w:p w14:paraId="1024D8A4" w14:textId="77777777" w:rsidR="00000000" w:rsidRDefault="008E4199">
      <w:pPr>
        <w:ind w:left="476" w:hanging="238"/>
        <w:jc w:val="both"/>
      </w:pPr>
      <w:r>
        <w:t>(</w:t>
      </w:r>
      <w:r>
        <w:rPr>
          <w:rFonts w:hint="eastAsia"/>
        </w:rPr>
        <w:t>３</w:t>
      </w:r>
      <w:r>
        <w:t>)</w:t>
      </w:r>
      <w:r>
        <w:rPr>
          <w:rFonts w:hint="eastAsia"/>
        </w:rPr>
        <w:t xml:space="preserve">　協力事業者（見守り対象者の発見及び情報の連絡を担う民間事業者等であって、町と特別の協定を締結した者をいう。）</w:t>
      </w:r>
    </w:p>
    <w:p w14:paraId="7097C3B2" w14:textId="77777777" w:rsidR="00000000" w:rsidRDefault="008E4199">
      <w:pPr>
        <w:ind w:left="238"/>
        <w:jc w:val="both"/>
      </w:pPr>
      <w:r>
        <w:rPr>
          <w:rFonts w:hint="eastAsia"/>
        </w:rPr>
        <w:t>（事業内容）</w:t>
      </w:r>
    </w:p>
    <w:p w14:paraId="093B85BE" w14:textId="77777777" w:rsidR="00000000" w:rsidRDefault="008E4199">
      <w:pPr>
        <w:ind w:left="238" w:hanging="238"/>
        <w:jc w:val="both"/>
      </w:pPr>
      <w:r>
        <w:rPr>
          <w:rFonts w:hint="eastAsia"/>
        </w:rPr>
        <w:t>第５条　ネットワーク構成員は、高齢者の見守り、声かけ、状況確認等を負担のない範囲で行うものとする。</w:t>
      </w:r>
    </w:p>
    <w:p w14:paraId="4B868A16" w14:textId="77777777" w:rsidR="00000000" w:rsidRDefault="008E4199">
      <w:pPr>
        <w:ind w:left="238" w:hanging="238"/>
        <w:jc w:val="both"/>
      </w:pPr>
      <w:r>
        <w:rPr>
          <w:rFonts w:hint="eastAsia"/>
        </w:rPr>
        <w:t>２　ネットワーク構成員は、町内において業務活動中に高齢者の異変等を察知したときは、実施機関へ連絡するものとする。この場合において、特に緊急を要する</w:t>
      </w:r>
      <w:r>
        <w:rPr>
          <w:rFonts w:hint="eastAsia"/>
        </w:rPr>
        <w:t>事案と判断したときは、必要な措置を講ずるとともに、あわせて警察署又は消防署へ通</w:t>
      </w:r>
      <w:r>
        <w:rPr>
          <w:rFonts w:hint="eastAsia"/>
        </w:rPr>
        <w:lastRenderedPageBreak/>
        <w:t>報するものとする。</w:t>
      </w:r>
    </w:p>
    <w:p w14:paraId="036C5373" w14:textId="77777777" w:rsidR="00000000" w:rsidRDefault="008E4199">
      <w:pPr>
        <w:ind w:left="238" w:hanging="238"/>
        <w:jc w:val="both"/>
      </w:pPr>
      <w:r>
        <w:rPr>
          <w:rFonts w:hint="eastAsia"/>
        </w:rPr>
        <w:t>３　前項本文に規定する連絡を受けた実施機関は、当該高齢者の状況を把握し、適切な支援及び関係機関等との連絡調整を行うものとする。</w:t>
      </w:r>
    </w:p>
    <w:p w14:paraId="6DCA1401" w14:textId="77777777" w:rsidR="00000000" w:rsidRDefault="008E4199">
      <w:pPr>
        <w:ind w:left="238" w:hanging="238"/>
        <w:jc w:val="both"/>
      </w:pPr>
      <w:r>
        <w:rPr>
          <w:rFonts w:hint="eastAsia"/>
        </w:rPr>
        <w:t>４　ネットワーク構成員は、高齢者の継続的な見守りを行い、実施機関は、その家族等の支援その他第１条の目的を達成するために必要な措置を講ずるものとする。</w:t>
      </w:r>
    </w:p>
    <w:p w14:paraId="7C6E5129" w14:textId="77777777" w:rsidR="00000000" w:rsidRDefault="008E4199">
      <w:pPr>
        <w:ind w:left="238" w:hanging="238"/>
        <w:jc w:val="both"/>
      </w:pPr>
      <w:r>
        <w:rPr>
          <w:rFonts w:hint="eastAsia"/>
        </w:rPr>
        <w:t>５　中之条町地域包括支援センターは見守りサポーター及び協力事業者から高齢者の異変又はそのおそれがある場合に係る連絡があった時は、各関係機</w:t>
      </w:r>
      <w:r>
        <w:rPr>
          <w:rFonts w:hint="eastAsia"/>
        </w:rPr>
        <w:t>関と連携し、速やかに適切な対応を行うものとする。</w:t>
      </w:r>
    </w:p>
    <w:p w14:paraId="2F2C9A31" w14:textId="77777777" w:rsidR="00000000" w:rsidRDefault="008E4199">
      <w:pPr>
        <w:ind w:left="238"/>
        <w:jc w:val="both"/>
      </w:pPr>
      <w:r>
        <w:rPr>
          <w:rFonts w:hint="eastAsia"/>
        </w:rPr>
        <w:t>（協力事業者の参画）</w:t>
      </w:r>
    </w:p>
    <w:p w14:paraId="5D240CDC" w14:textId="77777777" w:rsidR="00000000" w:rsidRDefault="008E4199">
      <w:pPr>
        <w:ind w:left="238" w:hanging="238"/>
        <w:jc w:val="both"/>
      </w:pPr>
      <w:r>
        <w:rPr>
          <w:rFonts w:hint="eastAsia"/>
        </w:rPr>
        <w:t>第６条　協力事業者は、あらかじめ、町と協定書を締結するものとする。</w:t>
      </w:r>
    </w:p>
    <w:p w14:paraId="4B0E4391" w14:textId="77777777" w:rsidR="00000000" w:rsidRDefault="008E4199">
      <w:pPr>
        <w:ind w:left="238" w:hanging="238"/>
        <w:jc w:val="both"/>
      </w:pPr>
      <w:r>
        <w:rPr>
          <w:rFonts w:hint="eastAsia"/>
        </w:rPr>
        <w:t>２　前項の規定にかかわらず、町長が協力事業者として不適当と判断した事業者は、協力事業者として参画できない。</w:t>
      </w:r>
    </w:p>
    <w:p w14:paraId="7D42DDE0" w14:textId="77777777" w:rsidR="00000000" w:rsidRDefault="008E4199">
      <w:pPr>
        <w:ind w:left="238"/>
        <w:jc w:val="both"/>
      </w:pPr>
      <w:r>
        <w:rPr>
          <w:rFonts w:hint="eastAsia"/>
        </w:rPr>
        <w:t>（個人情報の保護）</w:t>
      </w:r>
    </w:p>
    <w:p w14:paraId="0946D02A" w14:textId="77777777" w:rsidR="00000000" w:rsidRDefault="008E4199">
      <w:pPr>
        <w:ind w:left="238" w:hanging="238"/>
        <w:jc w:val="both"/>
      </w:pPr>
      <w:r>
        <w:rPr>
          <w:rFonts w:hint="eastAsia"/>
        </w:rPr>
        <w:t>第７条　ネットワーク構成員は、この要綱に基づく事業の実施に当たり知り得た個人情報をみだりに他人に漏らし、又は不当な目的に使用してはならない。ネットワーク構成員の活動が終了した後も、同様とする。</w:t>
      </w:r>
    </w:p>
    <w:p w14:paraId="7CACA369" w14:textId="77777777" w:rsidR="00000000" w:rsidRDefault="008E4199">
      <w:pPr>
        <w:ind w:left="238"/>
        <w:jc w:val="both"/>
      </w:pPr>
      <w:r>
        <w:rPr>
          <w:rFonts w:hint="eastAsia"/>
        </w:rPr>
        <w:t>（委任）</w:t>
      </w:r>
    </w:p>
    <w:p w14:paraId="0605F047" w14:textId="77777777" w:rsidR="00000000" w:rsidRDefault="008E4199">
      <w:pPr>
        <w:ind w:left="238" w:hanging="238"/>
        <w:jc w:val="both"/>
      </w:pPr>
      <w:r>
        <w:rPr>
          <w:rFonts w:hint="eastAsia"/>
        </w:rPr>
        <w:t>第８条　この要綱に定めるもののほか、必</w:t>
      </w:r>
      <w:r>
        <w:rPr>
          <w:rFonts w:hint="eastAsia"/>
        </w:rPr>
        <w:t>要な事項は、町長が別に定める。</w:t>
      </w:r>
    </w:p>
    <w:p w14:paraId="7899D97A" w14:textId="1B1F7C39" w:rsidR="008E4199" w:rsidRDefault="008E4199" w:rsidP="008E4199">
      <w:pPr>
        <w:ind w:left="714"/>
        <w:jc w:val="both"/>
        <w:rPr>
          <w:rFonts w:hint="eastAsia"/>
        </w:rPr>
      </w:pPr>
      <w:r>
        <w:rPr>
          <w:rFonts w:hint="eastAsia"/>
        </w:rPr>
        <w:t>付　則</w:t>
      </w:r>
    </w:p>
    <w:p w14:paraId="184F1CFB" w14:textId="77777777" w:rsidR="00000000" w:rsidRDefault="008E4199">
      <w:pPr>
        <w:ind w:firstLine="238"/>
        <w:jc w:val="both"/>
      </w:pPr>
      <w:r>
        <w:rPr>
          <w:rFonts w:hint="eastAsia"/>
        </w:rPr>
        <w:t>この要綱は、令和７年４月１日から施行する。</w:t>
      </w:r>
    </w:p>
    <w:sectPr w:rsidR="00000000">
      <w:type w:val="continuous"/>
      <w:pgSz w:w="11906" w:h="16838"/>
      <w:pgMar w:top="1417" w:right="1417" w:bottom="1417" w:left="1417" w:header="720" w:footer="1117" w:gutter="0"/>
      <w:cols w:space="720"/>
      <w:noEndnote/>
      <w:docGrid w:type="linesAndChars" w:linePitch="466" w:charSpace="5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D2F31"/>
    <w:rsid w:val="008D38D0"/>
    <w:rsid w:val="008E4199"/>
    <w:rsid w:val="00A77B3E"/>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8EEBA2"/>
  <w14:defaultImageDpi w14:val="0"/>
  <w15:docId w15:val="{F6D866BC-61E7-40EC-830D-0183836B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1270</Words>
  <Characters>46</Characters>
  <Application>Microsoft Office Word</Application>
  <DocSecurity>0</DocSecurity>
  <Lines>1</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NK847（中之条町）</dc:creator>
  <cp:keywords/>
  <dc:description/>
  <cp:lastModifiedBy>NK847（中之条町）</cp:lastModifiedBy>
  <cp:revision>4</cp:revision>
  <cp:lastPrinted>2025-03-24T04:55:00Z</cp:lastPrinted>
  <dcterms:created xsi:type="dcterms:W3CDTF">2025-03-24T04:51:00Z</dcterms:created>
  <dcterms:modified xsi:type="dcterms:W3CDTF">2025-03-24T04:55:00Z</dcterms:modified>
</cp:coreProperties>
</file>