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D67F" w14:textId="3176B428" w:rsidR="00E52E21" w:rsidRPr="00BD0567" w:rsidRDefault="00E52E21" w:rsidP="00BD0567">
      <w:pPr>
        <w:wordWrap w:val="0"/>
        <w:jc w:val="right"/>
        <w:rPr>
          <w:rFonts w:ascii="UD デジタル 教科書体 NK-R" w:eastAsia="UD デジタル 教科書体 NK-R"/>
        </w:rPr>
      </w:pPr>
      <w:r w:rsidRPr="00BD0567">
        <w:rPr>
          <w:rFonts w:ascii="UD デジタル 教科書体 NK-R" w:eastAsia="UD デジタル 教科書体 NK-R" w:hint="eastAsia"/>
        </w:rPr>
        <w:t xml:space="preserve">令和　</w:t>
      </w:r>
      <w:r w:rsidR="00BD0567">
        <w:rPr>
          <w:rFonts w:ascii="UD デジタル 教科書体 NK-R" w:eastAsia="UD デジタル 教科書体 NK-R" w:hint="eastAsia"/>
        </w:rPr>
        <w:t xml:space="preserve">　　</w:t>
      </w:r>
      <w:r w:rsidRPr="00BD0567">
        <w:rPr>
          <w:rFonts w:ascii="UD デジタル 教科書体 NK-R" w:eastAsia="UD デジタル 教科書体 NK-R" w:hint="eastAsia"/>
        </w:rPr>
        <w:t xml:space="preserve">　 年　 </w:t>
      </w:r>
      <w:r w:rsidR="00BD0567">
        <w:rPr>
          <w:rFonts w:ascii="UD デジタル 教科書体 NK-R" w:eastAsia="UD デジタル 教科書体 NK-R" w:hint="eastAsia"/>
        </w:rPr>
        <w:t xml:space="preserve">　</w:t>
      </w:r>
      <w:r w:rsidRPr="00BD0567">
        <w:rPr>
          <w:rFonts w:ascii="UD デジタル 教科書体 NK-R" w:eastAsia="UD デジタル 教科書体 NK-R" w:hint="eastAsia"/>
        </w:rPr>
        <w:t xml:space="preserve">　月　　</w:t>
      </w:r>
      <w:r w:rsidR="00BD0567">
        <w:rPr>
          <w:rFonts w:ascii="UD デジタル 教科書体 NK-R" w:eastAsia="UD デジタル 教科書体 NK-R" w:hint="eastAsia"/>
        </w:rPr>
        <w:t xml:space="preserve">　</w:t>
      </w:r>
      <w:r w:rsidRPr="00BD0567">
        <w:rPr>
          <w:rFonts w:ascii="UD デジタル 教科書体 NK-R" w:eastAsia="UD デジタル 教科書体 NK-R" w:hint="eastAsia"/>
        </w:rPr>
        <w:t xml:space="preserve"> 日</w:t>
      </w:r>
    </w:p>
    <w:p w14:paraId="6025B130" w14:textId="2BC4C156" w:rsidR="00E52E21" w:rsidRPr="00304FD0" w:rsidRDefault="00E52E21" w:rsidP="00E52E21">
      <w:pPr>
        <w:rPr>
          <w:rFonts w:ascii="UD デジタル 教科書体 NK-R" w:eastAsia="UD デジタル 教科書体 NK-R"/>
          <w:sz w:val="22"/>
          <w:szCs w:val="24"/>
        </w:rPr>
      </w:pPr>
      <w:r w:rsidRPr="004554AE">
        <w:rPr>
          <w:rFonts w:ascii="UD デジタル 教科書体 NK-R" w:eastAsia="UD デジタル 教科書体 NK-R" w:hint="eastAsia"/>
          <w:sz w:val="22"/>
          <w:szCs w:val="24"/>
        </w:rPr>
        <w:t xml:space="preserve">保 護 者 </w:t>
      </w:r>
      <w:r w:rsidR="00BD0567" w:rsidRPr="004554AE">
        <w:rPr>
          <w:rFonts w:ascii="UD デジタル 教科書体 NK-R" w:eastAsia="UD デジタル 教科書体 NK-R" w:hint="eastAsia"/>
          <w:sz w:val="22"/>
          <w:szCs w:val="24"/>
        </w:rPr>
        <w:t>様</w:t>
      </w:r>
    </w:p>
    <w:p w14:paraId="556F2D94" w14:textId="711131A5" w:rsidR="00E52E21" w:rsidRPr="00304FD0" w:rsidRDefault="006B31E1" w:rsidP="006B31E1">
      <w:pPr>
        <w:jc w:val="left"/>
        <w:rPr>
          <w:rFonts w:ascii="UD デジタル 教科書体 NK-R" w:eastAsia="UD デジタル 教科書体 NK-R"/>
          <w:sz w:val="22"/>
          <w:szCs w:val="24"/>
          <w:u w:val="single"/>
        </w:rPr>
      </w:pPr>
      <w:r w:rsidRPr="00304FD0">
        <w:rPr>
          <w:rFonts w:ascii="UD デジタル 教科書体 NK-R" w:eastAsia="UD デジタル 教科書体 NK-R" w:hint="eastAsia"/>
        </w:rPr>
        <w:t xml:space="preserve">　　　　　　　　　　　　　　　　　　　　　　　　　　　　　　</w:t>
      </w:r>
      <w:r w:rsidR="00BD0567" w:rsidRPr="00304FD0">
        <w:rPr>
          <w:rFonts w:ascii="UD デジタル 教科書体 NK-R" w:eastAsia="UD デジタル 教科書体 NK-R" w:hint="eastAsia"/>
        </w:rPr>
        <w:t xml:space="preserve">　　　　　　　　　　　　　　　　　　　　　　　　　　　　　　　　</w:t>
      </w:r>
      <w:r w:rsidR="00BD2115" w:rsidRPr="00304FD0">
        <w:rPr>
          <w:rFonts w:ascii="UD デジタル 教科書体 NK-R" w:eastAsia="UD デジタル 教科書体 NK-R" w:hint="eastAsia"/>
        </w:rPr>
        <w:t xml:space="preserve">　　</w:t>
      </w:r>
      <w:r w:rsidR="00BD2115" w:rsidRPr="00304FD0">
        <w:rPr>
          <w:rFonts w:ascii="UD デジタル 教科書体 NK-R" w:eastAsia="UD デジタル 教科書体 NK-R" w:hint="eastAsia"/>
          <w:sz w:val="22"/>
          <w:szCs w:val="24"/>
        </w:rPr>
        <w:t xml:space="preserve">　</w:t>
      </w:r>
      <w:r w:rsidR="00D75419" w:rsidRPr="00304FD0">
        <w:rPr>
          <w:rFonts w:ascii="UD デジタル 教科書体 NK-R" w:eastAsia="UD デジタル 教科書体 NK-R" w:hint="eastAsia"/>
          <w:sz w:val="22"/>
          <w:szCs w:val="24"/>
          <w:u w:val="single"/>
        </w:rPr>
        <w:t>園</w:t>
      </w:r>
      <w:r w:rsidR="00CC222B" w:rsidRPr="00304FD0">
        <w:rPr>
          <w:rFonts w:ascii="UD デジタル 教科書体 NK-R" w:eastAsia="UD デジタル 教科書体 NK-R" w:hint="eastAsia"/>
          <w:sz w:val="22"/>
          <w:szCs w:val="24"/>
          <w:u w:val="single"/>
        </w:rPr>
        <w:t xml:space="preserve">　　</w:t>
      </w:r>
      <w:r w:rsidR="00E52E21" w:rsidRPr="00304FD0">
        <w:rPr>
          <w:rFonts w:ascii="UD デジタル 教科書体 NK-R" w:eastAsia="UD デジタル 教科書体 NK-R" w:hint="eastAsia"/>
          <w:sz w:val="22"/>
          <w:szCs w:val="24"/>
          <w:u w:val="single"/>
        </w:rPr>
        <w:t>名</w:t>
      </w:r>
      <w:r w:rsidRPr="00304FD0">
        <w:rPr>
          <w:rFonts w:ascii="UD デジタル 教科書体 NK-R" w:eastAsia="UD デジタル 教科書体 NK-R" w:hint="eastAsia"/>
          <w:sz w:val="22"/>
          <w:szCs w:val="24"/>
          <w:u w:val="single"/>
        </w:rPr>
        <w:t xml:space="preserve">　</w:t>
      </w:r>
      <w:r w:rsidR="00E52E21" w:rsidRPr="00304FD0">
        <w:rPr>
          <w:rFonts w:ascii="UD デジタル 教科書体 NK-R" w:eastAsia="UD デジタル 教科書体 NK-R" w:hint="eastAsia"/>
          <w:sz w:val="22"/>
          <w:szCs w:val="24"/>
          <w:u w:val="single"/>
        </w:rPr>
        <w:t xml:space="preserve">　　　　　 　</w:t>
      </w:r>
      <w:r w:rsidR="00BD2115" w:rsidRPr="00304FD0">
        <w:rPr>
          <w:rFonts w:ascii="UD デジタル 教科書体 NK-R" w:eastAsia="UD デジタル 教科書体 NK-R" w:hint="eastAsia"/>
          <w:sz w:val="22"/>
          <w:szCs w:val="24"/>
          <w:u w:val="single"/>
        </w:rPr>
        <w:t xml:space="preserve">　　</w:t>
      </w:r>
      <w:r w:rsidR="00E52E21" w:rsidRPr="00304FD0">
        <w:rPr>
          <w:rFonts w:ascii="UD デジタル 教科書体 NK-R" w:eastAsia="UD デジタル 教科書体 NK-R" w:hint="eastAsia"/>
          <w:sz w:val="22"/>
          <w:szCs w:val="24"/>
          <w:u w:val="single"/>
        </w:rPr>
        <w:t xml:space="preserve">　　　</w:t>
      </w:r>
      <w:r w:rsidR="00BD0567" w:rsidRPr="00304FD0">
        <w:rPr>
          <w:rFonts w:ascii="UD デジタル 教科書体 NK-R" w:eastAsia="UD デジタル 教科書体 NK-R" w:hint="eastAsia"/>
          <w:sz w:val="22"/>
          <w:szCs w:val="24"/>
          <w:u w:val="single"/>
        </w:rPr>
        <w:t xml:space="preserve">　　　　　　　　　　　</w:t>
      </w:r>
      <w:r w:rsidR="00E52E21" w:rsidRPr="00304FD0">
        <w:rPr>
          <w:rFonts w:ascii="UD デジタル 教科書体 NK-R" w:eastAsia="UD デジタル 教科書体 NK-R" w:hint="eastAsia"/>
          <w:sz w:val="22"/>
          <w:szCs w:val="24"/>
          <w:u w:val="single"/>
        </w:rPr>
        <w:t xml:space="preserve">　　　</w:t>
      </w:r>
    </w:p>
    <w:p w14:paraId="25345C09" w14:textId="3096E0FF" w:rsidR="00E52E21" w:rsidRPr="00304FD0" w:rsidRDefault="00D75419" w:rsidP="00261F92">
      <w:pPr>
        <w:ind w:firstLineChars="3100" w:firstLine="6636"/>
        <w:rPr>
          <w:rFonts w:ascii="UD デジタル 教科書体 NK-R" w:eastAsia="UD デジタル 教科書体 NK-R"/>
          <w:sz w:val="22"/>
          <w:szCs w:val="24"/>
          <w:u w:val="single"/>
        </w:rPr>
      </w:pPr>
      <w:r w:rsidRPr="00304FD0">
        <w:rPr>
          <w:rFonts w:ascii="UD デジタル 教科書体 NK-R" w:eastAsia="UD デジタル 教科書体 NK-R" w:hint="eastAsia"/>
          <w:sz w:val="22"/>
          <w:szCs w:val="24"/>
          <w:u w:val="single"/>
        </w:rPr>
        <w:t>園長</w:t>
      </w:r>
      <w:r w:rsidR="00E52E21" w:rsidRPr="00304FD0">
        <w:rPr>
          <w:rFonts w:ascii="UD デジタル 教科書体 NK-R" w:eastAsia="UD デジタル 教科書体 NK-R" w:hint="eastAsia"/>
          <w:sz w:val="22"/>
          <w:szCs w:val="24"/>
          <w:u w:val="single"/>
        </w:rPr>
        <w:t>名</w:t>
      </w:r>
      <w:r w:rsidR="00BD2115" w:rsidRPr="00304FD0">
        <w:rPr>
          <w:rFonts w:ascii="UD デジタル 教科書体 NK-R" w:eastAsia="UD デジタル 教科書体 NK-R" w:hint="eastAsia"/>
          <w:sz w:val="22"/>
          <w:szCs w:val="24"/>
          <w:u w:val="single"/>
        </w:rPr>
        <w:t xml:space="preserve"> </w:t>
      </w:r>
      <w:r w:rsidR="00BD2115" w:rsidRPr="00304FD0">
        <w:rPr>
          <w:rFonts w:ascii="UD デジタル 教科書体 NK-R" w:eastAsia="UD デジタル 教科書体 NK-R"/>
          <w:sz w:val="22"/>
          <w:szCs w:val="24"/>
          <w:u w:val="single"/>
        </w:rPr>
        <w:t xml:space="preserve"> </w:t>
      </w:r>
      <w:r w:rsidR="00E52E21" w:rsidRPr="00304FD0">
        <w:rPr>
          <w:rFonts w:ascii="UD デジタル 教科書体 NK-R" w:eastAsia="UD デジタル 教科書体 NK-R" w:hint="eastAsia"/>
          <w:sz w:val="22"/>
          <w:szCs w:val="24"/>
          <w:u w:val="single"/>
        </w:rPr>
        <w:t xml:space="preserve">　　　　　　　　　　　</w:t>
      </w:r>
      <w:r w:rsidR="00BD0567" w:rsidRPr="00304FD0">
        <w:rPr>
          <w:rFonts w:ascii="UD デジタル 教科書体 NK-R" w:eastAsia="UD デジタル 教科書体 NK-R" w:hint="eastAsia"/>
          <w:sz w:val="22"/>
          <w:szCs w:val="24"/>
          <w:u w:val="single"/>
        </w:rPr>
        <w:t xml:space="preserve">　　　　　　　　　　　</w:t>
      </w:r>
      <w:r w:rsidR="00E52E21" w:rsidRPr="00304FD0">
        <w:rPr>
          <w:rFonts w:ascii="UD デジタル 教科書体 NK-R" w:eastAsia="UD デジタル 教科書体 NK-R" w:hint="eastAsia"/>
          <w:sz w:val="22"/>
          <w:szCs w:val="24"/>
          <w:u w:val="single"/>
        </w:rPr>
        <w:t xml:space="preserve">　 </w:t>
      </w:r>
      <w:r w:rsidR="006B31E1" w:rsidRPr="00304FD0">
        <w:rPr>
          <w:rFonts w:ascii="UD デジタル 教科書体 NK-R" w:eastAsia="UD デジタル 教科書体 NK-R" w:hint="eastAsia"/>
          <w:sz w:val="22"/>
          <w:szCs w:val="24"/>
          <w:u w:val="single"/>
        </w:rPr>
        <w:t xml:space="preserve">　</w:t>
      </w:r>
    </w:p>
    <w:p w14:paraId="163E1A43" w14:textId="5DE7C042" w:rsidR="00E52E21" w:rsidRPr="00304FD0" w:rsidRDefault="00E52E21" w:rsidP="00EF7E9C">
      <w:pPr>
        <w:jc w:val="center"/>
        <w:rPr>
          <w:rFonts w:ascii="UD デジタル 教科書体 N-B" w:eastAsia="UD デジタル 教科書体 N-B"/>
          <w:sz w:val="32"/>
          <w:szCs w:val="36"/>
        </w:rPr>
      </w:pPr>
      <w:r w:rsidRPr="00304FD0">
        <w:rPr>
          <w:rFonts w:ascii="UD デジタル 教科書体 N-B" w:eastAsia="UD デジタル 教科書体 N-B" w:hint="eastAsia"/>
          <w:sz w:val="32"/>
          <w:szCs w:val="36"/>
        </w:rPr>
        <w:t>学校で予防すべき感染症にかかった場合の取り扱いについて</w:t>
      </w:r>
    </w:p>
    <w:p w14:paraId="678238BB" w14:textId="77777777" w:rsidR="00E52E21" w:rsidRPr="00304FD0" w:rsidRDefault="00E52E21" w:rsidP="00EF7E9C">
      <w:pPr>
        <w:spacing w:line="260" w:lineRule="exact"/>
        <w:rPr>
          <w:rFonts w:ascii="UD デジタル 教科書体 NK-R" w:eastAsia="UD デジタル 教科書体 NK-R"/>
        </w:rPr>
      </w:pPr>
      <w:r w:rsidRPr="00304FD0">
        <w:rPr>
          <w:rFonts w:ascii="UD デジタル 教科書体 NK-R" w:eastAsia="UD デジタル 教科書体 NK-R" w:hint="eastAsia"/>
          <w:sz w:val="22"/>
          <w:szCs w:val="24"/>
        </w:rPr>
        <w:t xml:space="preserve">　</w:t>
      </w:r>
      <w:r w:rsidRPr="00304FD0">
        <w:rPr>
          <w:rFonts w:ascii="UD デジタル 教科書体 NK-R" w:eastAsia="UD デジタル 教科書体 NK-R" w:hint="eastAsia"/>
        </w:rPr>
        <w:t>次の表に掲げた病気にかかっている場合、他の児童生徒等に感染するおそれがありますので、「学校保健安全法施行規則」では、病気が治るまで本人の出席を停止するように定めています。</w:t>
      </w:r>
    </w:p>
    <w:p w14:paraId="2F40D127" w14:textId="13CB1956" w:rsidR="00F70160" w:rsidRPr="00304FD0" w:rsidRDefault="00E52E21" w:rsidP="00F269A2">
      <w:pPr>
        <w:spacing w:line="260" w:lineRule="exact"/>
        <w:rPr>
          <w:rFonts w:ascii="UD デジタル 教科書体 NK-R" w:eastAsia="UD デジタル 教科書体 NK-R"/>
        </w:rPr>
      </w:pPr>
      <w:r w:rsidRPr="00304FD0">
        <w:rPr>
          <w:rFonts w:ascii="UD デジタル 教科書体 NK-R" w:eastAsia="UD デジタル 教科書体 NK-R" w:hint="eastAsia"/>
        </w:rPr>
        <w:t xml:space="preserve">　したがって、病気が治って登</w:t>
      </w:r>
      <w:r w:rsidR="00CC222B" w:rsidRPr="00304FD0">
        <w:rPr>
          <w:rFonts w:ascii="UD デジタル 教科書体 NK-R" w:eastAsia="UD デジタル 教科書体 NK-R" w:hint="eastAsia"/>
        </w:rPr>
        <w:t>園</w:t>
      </w:r>
      <w:r w:rsidRPr="00304FD0">
        <w:rPr>
          <w:rFonts w:ascii="UD デジタル 教科書体 NK-R" w:eastAsia="UD デジタル 教科書体 NK-R" w:hint="eastAsia"/>
        </w:rPr>
        <w:t>する場合、下記「治癒証明書」に医師の証明をもらった上で</w:t>
      </w:r>
      <w:r w:rsidR="00CC222B" w:rsidRPr="00304FD0">
        <w:rPr>
          <w:rFonts w:ascii="UD デジタル 教科書体 NK-R" w:eastAsia="UD デジタル 教科書体 NK-R" w:hint="eastAsia"/>
        </w:rPr>
        <w:t>園</w:t>
      </w:r>
      <w:r w:rsidRPr="00304FD0">
        <w:rPr>
          <w:rFonts w:ascii="UD デジタル 教科書体 NK-R" w:eastAsia="UD デジタル 教科書体 NK-R" w:hint="eastAsia"/>
        </w:rPr>
        <w:t>に提出して下さい。なお、出席停止期間中は、欠席扱いになりませんのでご承知おき下さい。</w:t>
      </w:r>
    </w:p>
    <w:p w14:paraId="21EF5C03" w14:textId="7A5EEA31" w:rsidR="00090BC4" w:rsidRPr="00304FD0" w:rsidRDefault="00E52E21" w:rsidP="00F70160">
      <w:pPr>
        <w:spacing w:line="400" w:lineRule="exact"/>
        <w:jc w:val="center"/>
        <w:rPr>
          <w:rFonts w:ascii="UD デジタル 教科書体 N-B" w:eastAsia="UD デジタル 教科書体 N-B"/>
          <w:sz w:val="28"/>
          <w:szCs w:val="32"/>
        </w:rPr>
      </w:pPr>
      <w:r w:rsidRPr="00304FD0">
        <w:rPr>
          <w:rFonts w:ascii="UD デジタル 教科書体 N-B" w:eastAsia="UD デジタル 教科書体 N-B" w:hint="eastAsia"/>
          <w:sz w:val="28"/>
          <w:szCs w:val="32"/>
        </w:rPr>
        <w:t>学校で予防すべき感染症と出席停止の期間</w:t>
      </w:r>
    </w:p>
    <w:tbl>
      <w:tblPr>
        <w:tblStyle w:val="a3"/>
        <w:tblW w:w="10774" w:type="dxa"/>
        <w:tblInd w:w="-289" w:type="dxa"/>
        <w:tblLook w:val="04A0" w:firstRow="1" w:lastRow="0" w:firstColumn="1" w:lastColumn="0" w:noHBand="0" w:noVBand="1"/>
      </w:tblPr>
      <w:tblGrid>
        <w:gridCol w:w="556"/>
        <w:gridCol w:w="4973"/>
        <w:gridCol w:w="5245"/>
      </w:tblGrid>
      <w:tr w:rsidR="00304FD0" w:rsidRPr="00304FD0" w14:paraId="24CFF193" w14:textId="77777777" w:rsidTr="00746A0A">
        <w:tc>
          <w:tcPr>
            <w:tcW w:w="5529" w:type="dxa"/>
            <w:gridSpan w:val="2"/>
          </w:tcPr>
          <w:p w14:paraId="44391C61" w14:textId="0C27D8EB" w:rsidR="007517BC" w:rsidRPr="00304FD0" w:rsidRDefault="007517BC" w:rsidP="004D3AF3">
            <w:pPr>
              <w:spacing w:line="300" w:lineRule="exact"/>
              <w:jc w:val="center"/>
              <w:rPr>
                <w:rFonts w:ascii="UD デジタル 教科書体 NK-R" w:eastAsia="UD デジタル 教科書体 NK-R"/>
                <w:sz w:val="20"/>
                <w:szCs w:val="21"/>
              </w:rPr>
            </w:pPr>
            <w:r w:rsidRPr="00304FD0">
              <w:rPr>
                <w:rFonts w:ascii="UD デジタル 教科書体 NK-R" w:eastAsia="UD デジタル 教科書体 NK-R" w:hint="eastAsia"/>
              </w:rPr>
              <w:t>学校で予防すべき感染症</w:t>
            </w:r>
          </w:p>
        </w:tc>
        <w:tc>
          <w:tcPr>
            <w:tcW w:w="5245" w:type="dxa"/>
            <w:tcBorders>
              <w:bottom w:val="double" w:sz="4" w:space="0" w:color="auto"/>
            </w:tcBorders>
          </w:tcPr>
          <w:p w14:paraId="5E0299B7" w14:textId="098E5428" w:rsidR="007517BC" w:rsidRPr="00304FD0" w:rsidRDefault="007517BC" w:rsidP="004D3AF3">
            <w:pPr>
              <w:spacing w:line="300" w:lineRule="exact"/>
              <w:jc w:val="center"/>
              <w:rPr>
                <w:rFonts w:ascii="UD デジタル 教科書体 NK-R" w:eastAsia="UD デジタル 教科書体 NK-R"/>
                <w:sz w:val="18"/>
                <w:szCs w:val="20"/>
              </w:rPr>
            </w:pPr>
            <w:r w:rsidRPr="00304FD0">
              <w:rPr>
                <w:rFonts w:ascii="UD デジタル 教科書体 NK-R" w:eastAsia="UD デジタル 教科書体 NK-R" w:hint="eastAsia"/>
              </w:rPr>
              <w:t>出席停止期間</w:t>
            </w:r>
          </w:p>
        </w:tc>
      </w:tr>
      <w:tr w:rsidR="00304FD0" w:rsidRPr="00304FD0" w14:paraId="431E373C" w14:textId="77777777" w:rsidTr="00630357">
        <w:trPr>
          <w:cantSplit/>
          <w:trHeight w:val="1134"/>
        </w:trPr>
        <w:tc>
          <w:tcPr>
            <w:tcW w:w="556" w:type="dxa"/>
            <w:tcBorders>
              <w:top w:val="double" w:sz="4" w:space="0" w:color="auto"/>
            </w:tcBorders>
            <w:textDirection w:val="tbRlV"/>
            <w:vAlign w:val="center"/>
          </w:tcPr>
          <w:p w14:paraId="5873640D" w14:textId="72B05F76" w:rsidR="006B31E1" w:rsidRPr="00304FD0" w:rsidRDefault="0030065A" w:rsidP="003878E5">
            <w:pPr>
              <w:ind w:left="113" w:right="113"/>
              <w:jc w:val="center"/>
              <w:rPr>
                <w:rFonts w:ascii="UD デジタル 教科書体 NK-R" w:eastAsia="UD デジタル 教科書体 NK-R"/>
              </w:rPr>
            </w:pPr>
            <w:r w:rsidRPr="00304FD0">
              <w:rPr>
                <w:rFonts w:ascii="UD デジタル 教科書体 NK-R" w:eastAsia="UD デジタル 教科書体 NK-R" w:hint="eastAsia"/>
              </w:rPr>
              <w:t>第</w:t>
            </w:r>
            <w:r w:rsidR="007732C4" w:rsidRPr="00304FD0">
              <w:rPr>
                <w:rFonts w:ascii="UD デジタル 教科書体 NK-R" w:eastAsia="UD デジタル 教科書体 NK-R" w:hint="eastAsia"/>
              </w:rPr>
              <w:t xml:space="preserve">　</w:t>
            </w:r>
            <w:r w:rsidRPr="00304FD0">
              <w:rPr>
                <w:rFonts w:ascii="UD デジタル 教科書体 NK-R" w:eastAsia="UD デジタル 教科書体 NK-R" w:hint="eastAsia"/>
              </w:rPr>
              <w:t>１</w:t>
            </w:r>
            <w:r w:rsidR="007732C4" w:rsidRPr="00304FD0">
              <w:rPr>
                <w:rFonts w:ascii="UD デジタル 教科書体 NK-R" w:eastAsia="UD デジタル 教科書体 NK-R" w:hint="eastAsia"/>
              </w:rPr>
              <w:t xml:space="preserve">　</w:t>
            </w:r>
            <w:r w:rsidRPr="00304FD0">
              <w:rPr>
                <w:rFonts w:ascii="UD デジタル 教科書体 NK-R" w:eastAsia="UD デジタル 教科書体 NK-R" w:hint="eastAsia"/>
              </w:rPr>
              <w:t>種</w:t>
            </w:r>
          </w:p>
        </w:tc>
        <w:tc>
          <w:tcPr>
            <w:tcW w:w="4973" w:type="dxa"/>
            <w:tcBorders>
              <w:top w:val="double" w:sz="4" w:space="0" w:color="auto"/>
            </w:tcBorders>
          </w:tcPr>
          <w:p w14:paraId="5DD223C8" w14:textId="1ECCAA67" w:rsidR="006B31E1" w:rsidRPr="00304FD0" w:rsidRDefault="006B31E1" w:rsidP="00860013">
            <w:pPr>
              <w:spacing w:line="240" w:lineRule="exact"/>
              <w:rPr>
                <w:rFonts w:ascii="UD デジタル 教科書体 NK-R" w:eastAsia="UD デジタル 教科書体 NK-R"/>
                <w:sz w:val="20"/>
                <w:szCs w:val="21"/>
              </w:rPr>
            </w:pPr>
            <w:r w:rsidRPr="00304FD0">
              <w:rPr>
                <w:rFonts w:ascii="UD デジタル 教科書体 NK-R" w:eastAsia="UD デジタル 教科書体 NK-R" w:hint="eastAsia"/>
                <w:sz w:val="20"/>
                <w:szCs w:val="21"/>
              </w:rPr>
              <w:t>エボラ出血熱、クリミア・コンゴ出血熱、痘そう、南米出血熱、ペスト、マールブルグ病、ラッサ熱、急性灰白髄炎、ジフテリア、重症急性呼吸器症候群</w:t>
            </w:r>
            <w:r w:rsidRPr="00304FD0">
              <w:rPr>
                <w:rFonts w:ascii="UD デジタル 教科書体 NK-R" w:eastAsia="UD デジタル 教科書体 NK-R" w:hint="eastAsia"/>
                <w:sz w:val="18"/>
                <w:szCs w:val="20"/>
              </w:rPr>
              <w:t>（病原体がベータコロナウィルス属ＳＡＲＳコロナウイルスであるものに限る。）</w:t>
            </w:r>
            <w:r w:rsidRPr="00304FD0">
              <w:rPr>
                <w:rFonts w:ascii="UD デジタル 教科書体 NK-R" w:eastAsia="UD デジタル 教科書体 NK-R" w:hint="eastAsia"/>
                <w:sz w:val="20"/>
                <w:szCs w:val="21"/>
              </w:rPr>
              <w:t>、中東呼吸器症候群</w:t>
            </w:r>
            <w:r w:rsidRPr="00304FD0">
              <w:rPr>
                <w:rFonts w:ascii="UD デジタル 教科書体 NK-R" w:eastAsia="UD デジタル 教科書体 NK-R" w:hint="eastAsia"/>
                <w:sz w:val="18"/>
                <w:szCs w:val="20"/>
              </w:rPr>
              <w:t>（病原体がベータコロナウィルス属ＭＥＲＳコロナウイルスであるものに限る。）</w:t>
            </w:r>
            <w:r w:rsidRPr="00304FD0">
              <w:rPr>
                <w:rFonts w:ascii="UD デジタル 教科書体 NK-R" w:eastAsia="UD デジタル 教科書体 NK-R" w:hint="eastAsia"/>
                <w:sz w:val="20"/>
                <w:szCs w:val="21"/>
              </w:rPr>
              <w:t>及び特定鳥インフルエンザ</w:t>
            </w:r>
            <w:r w:rsidRPr="00304FD0">
              <w:rPr>
                <w:rFonts w:ascii="UD デジタル 教科書体 NK-R" w:eastAsia="UD デジタル 教科書体 NK-R" w:hint="eastAsia"/>
                <w:sz w:val="18"/>
                <w:szCs w:val="20"/>
              </w:rPr>
              <w:t>（感染症の予防及び感染症の患者に対する医療に関する法律に規定する特定鳥インフルエンザをいう。）</w:t>
            </w:r>
          </w:p>
        </w:tc>
        <w:tc>
          <w:tcPr>
            <w:tcW w:w="5245" w:type="dxa"/>
            <w:tcBorders>
              <w:top w:val="double" w:sz="4" w:space="0" w:color="auto"/>
            </w:tcBorders>
            <w:vAlign w:val="center"/>
          </w:tcPr>
          <w:p w14:paraId="61B3A06C" w14:textId="5C1C70BF" w:rsidR="006B31E1" w:rsidRPr="00304FD0" w:rsidRDefault="006B31E1" w:rsidP="00F70160">
            <w:pPr>
              <w:spacing w:line="300" w:lineRule="exact"/>
              <w:rPr>
                <w:rFonts w:ascii="UD デジタル 教科書体 NK-R" w:eastAsia="UD デジタル 教科書体 NK-R"/>
                <w:sz w:val="20"/>
                <w:szCs w:val="21"/>
              </w:rPr>
            </w:pPr>
            <w:r w:rsidRPr="00304FD0">
              <w:rPr>
                <w:rFonts w:ascii="UD デジタル 教科書体 NK-R" w:eastAsia="UD デジタル 教科書体 NK-R" w:hint="eastAsia"/>
              </w:rPr>
              <w:t>病気が治って、医師の許可があるまで</w:t>
            </w:r>
          </w:p>
        </w:tc>
      </w:tr>
      <w:tr w:rsidR="00304FD0" w:rsidRPr="00304FD0" w14:paraId="671F3CB0" w14:textId="77777777" w:rsidTr="00746A0A">
        <w:tc>
          <w:tcPr>
            <w:tcW w:w="556" w:type="dxa"/>
            <w:vMerge w:val="restart"/>
            <w:textDirection w:val="tbRlV"/>
            <w:vAlign w:val="center"/>
          </w:tcPr>
          <w:p w14:paraId="7939D721" w14:textId="25E0F8E4" w:rsidR="000753F2" w:rsidRPr="00304FD0" w:rsidRDefault="0030065A" w:rsidP="003878E5">
            <w:pPr>
              <w:ind w:left="113" w:right="113"/>
              <w:jc w:val="center"/>
              <w:rPr>
                <w:rFonts w:ascii="UD デジタル 教科書体 NK-R" w:eastAsia="UD デジタル 教科書体 NK-R"/>
              </w:rPr>
            </w:pPr>
            <w:r w:rsidRPr="00304FD0">
              <w:rPr>
                <w:rFonts w:ascii="UD デジタル 教科書体 NK-R" w:eastAsia="UD デジタル 教科書体 NK-R" w:hint="eastAsia"/>
              </w:rPr>
              <w:t>第</w:t>
            </w:r>
            <w:r w:rsidR="007732C4" w:rsidRPr="00304FD0">
              <w:rPr>
                <w:rFonts w:ascii="UD デジタル 教科書体 NK-R" w:eastAsia="UD デジタル 教科書体 NK-R" w:hint="eastAsia"/>
              </w:rPr>
              <w:t xml:space="preserve">　</w:t>
            </w:r>
            <w:r w:rsidRPr="00304FD0">
              <w:rPr>
                <w:rFonts w:ascii="UD デジタル 教科書体 NK-R" w:eastAsia="UD デジタル 教科書体 NK-R" w:hint="eastAsia"/>
              </w:rPr>
              <w:t>２</w:t>
            </w:r>
            <w:r w:rsidR="007732C4" w:rsidRPr="00304FD0">
              <w:rPr>
                <w:rFonts w:ascii="UD デジタル 教科書体 NK-R" w:eastAsia="UD デジタル 教科書体 NK-R" w:hint="eastAsia"/>
              </w:rPr>
              <w:t xml:space="preserve">　</w:t>
            </w:r>
            <w:r w:rsidRPr="00304FD0">
              <w:rPr>
                <w:rFonts w:ascii="UD デジタル 教科書体 NK-R" w:eastAsia="UD デジタル 教科書体 NK-R" w:hint="eastAsia"/>
              </w:rPr>
              <w:t>種</w:t>
            </w:r>
          </w:p>
        </w:tc>
        <w:tc>
          <w:tcPr>
            <w:tcW w:w="4973" w:type="dxa"/>
            <w:tcBorders>
              <w:bottom w:val="dashSmallGap" w:sz="4" w:space="0" w:color="auto"/>
            </w:tcBorders>
            <w:vAlign w:val="center"/>
          </w:tcPr>
          <w:p w14:paraId="3AFF0121" w14:textId="3BDB3885" w:rsidR="000753F2" w:rsidRPr="00304FD0" w:rsidRDefault="00933858" w:rsidP="00F70160">
            <w:pPr>
              <w:overflowPunct w:val="0"/>
              <w:spacing w:line="300" w:lineRule="exact"/>
              <w:textAlignment w:val="baseline"/>
              <w:rPr>
                <w:rFonts w:ascii="UD デジタル 教科書体 NK-R" w:eastAsia="UD デジタル 教科書体 NK-R" w:hAnsi="Times New Roman" w:cs="Times New Roman"/>
                <w:spacing w:val="2"/>
                <w:kern w:val="0"/>
              </w:rPr>
            </w:pPr>
            <w:r w:rsidRPr="00304FD0">
              <w:rPr>
                <w:rFonts w:ascii="UD デジタル 教科書体 NK-R" w:eastAsia="UD デジタル 教科書体 NK-R" w:hAnsi="ＭＳ 明朝" w:cs="ＭＳ 明朝" w:hint="eastAsia"/>
                <w:kern w:val="0"/>
              </w:rPr>
              <w:t>インフルエン</w:t>
            </w:r>
            <w:r w:rsidR="000753F2" w:rsidRPr="00304FD0">
              <w:rPr>
                <w:rFonts w:ascii="UD デジタル 教科書体 NK-R" w:eastAsia="UD デジタル 教科書体 NK-R" w:hAnsi="ＭＳ 明朝" w:cs="ＭＳ 明朝" w:hint="eastAsia"/>
                <w:kern w:val="0"/>
              </w:rPr>
              <w:t>ザ</w:t>
            </w:r>
            <w:r w:rsidR="008E5812" w:rsidRPr="00304FD0">
              <w:rPr>
                <w:rFonts w:ascii="UD デジタル 教科書体 NK-R" w:eastAsia="UD デジタル 教科書体 NK-R" w:hAnsi="ＭＳ 明朝" w:cs="ＭＳ 明朝" w:hint="eastAsia"/>
                <w:kern w:val="0"/>
              </w:rPr>
              <w:t xml:space="preserve"> </w:t>
            </w:r>
            <w:r w:rsidR="00711D28" w:rsidRPr="00304FD0">
              <w:rPr>
                <w:rFonts w:ascii="UD デジタル 教科書体 NK-R" w:eastAsia="UD デジタル 教科書体 NK-R" w:hint="eastAsia"/>
              </w:rPr>
              <w:t>※</w:t>
            </w:r>
          </w:p>
        </w:tc>
        <w:tc>
          <w:tcPr>
            <w:tcW w:w="5245" w:type="dxa"/>
            <w:tcBorders>
              <w:bottom w:val="dashSmallGap" w:sz="4" w:space="0" w:color="auto"/>
            </w:tcBorders>
          </w:tcPr>
          <w:p w14:paraId="63DB1771" w14:textId="192B11F8" w:rsidR="000753F2" w:rsidRPr="00304FD0" w:rsidRDefault="000753F2" w:rsidP="00B0766F">
            <w:pPr>
              <w:spacing w:line="240" w:lineRule="exact"/>
              <w:rPr>
                <w:rFonts w:ascii="UD デジタル 教科書体 NK-R" w:eastAsia="UD デジタル 教科書体 NK-R"/>
              </w:rPr>
            </w:pPr>
            <w:r w:rsidRPr="00304FD0">
              <w:rPr>
                <w:rFonts w:ascii="UD デジタル 教科書体 NK-R" w:eastAsia="UD デジタル 教科書体 NK-R" w:hint="eastAsia"/>
              </w:rPr>
              <w:t>発症した後５日を経過し､かつ、解熱した後</w:t>
            </w:r>
            <w:r w:rsidR="005F665B">
              <w:rPr>
                <w:rFonts w:ascii="UD デジタル 教科書体 NK-R" w:eastAsia="UD デジタル 教科書体 NK-R" w:hint="eastAsia"/>
              </w:rPr>
              <w:t>３</w:t>
            </w:r>
            <w:r w:rsidRPr="00304FD0">
              <w:rPr>
                <w:rFonts w:ascii="UD デジタル 教科書体 NK-R" w:eastAsia="UD デジタル 教科書体 NK-R" w:hint="eastAsia"/>
              </w:rPr>
              <w:t>日を経過するまで</w:t>
            </w:r>
          </w:p>
        </w:tc>
      </w:tr>
      <w:tr w:rsidR="00304FD0" w:rsidRPr="00304FD0" w14:paraId="38A7CEFA" w14:textId="77777777" w:rsidTr="00746A0A">
        <w:tc>
          <w:tcPr>
            <w:tcW w:w="556" w:type="dxa"/>
            <w:vMerge/>
            <w:textDirection w:val="tbRlV"/>
            <w:vAlign w:val="center"/>
          </w:tcPr>
          <w:p w14:paraId="346828B2" w14:textId="3EF1FBF4" w:rsidR="000753F2" w:rsidRPr="00304FD0" w:rsidRDefault="000753F2"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1AEDF8B4" w14:textId="27D29742" w:rsidR="000753F2" w:rsidRPr="00304FD0" w:rsidRDefault="000753F2" w:rsidP="00F70160">
            <w:pPr>
              <w:overflowPunct w:val="0"/>
              <w:spacing w:line="300" w:lineRule="exact"/>
              <w:textAlignment w:val="baseline"/>
              <w:rPr>
                <w:rFonts w:ascii="UD デジタル 教科書体 NK-R" w:eastAsia="UD デジタル 教科書体 NK-R" w:hAnsi="Times New Roman" w:cs="Times New Roman"/>
                <w:spacing w:val="2"/>
                <w:kern w:val="0"/>
              </w:rPr>
            </w:pPr>
            <w:r w:rsidRPr="00304FD0">
              <w:rPr>
                <w:rFonts w:ascii="UD デジタル 教科書体 NK-R" w:eastAsia="UD デジタル 教科書体 NK-R" w:hAnsi="ＭＳ 明朝" w:cs="ＭＳ 明朝" w:hint="eastAsia"/>
                <w:kern w:val="0"/>
              </w:rPr>
              <w:t>百日咳</w:t>
            </w:r>
          </w:p>
        </w:tc>
        <w:tc>
          <w:tcPr>
            <w:tcW w:w="5245" w:type="dxa"/>
            <w:tcBorders>
              <w:top w:val="dashSmallGap" w:sz="4" w:space="0" w:color="auto"/>
              <w:bottom w:val="dashSmallGap" w:sz="4" w:space="0" w:color="auto"/>
            </w:tcBorders>
          </w:tcPr>
          <w:p w14:paraId="366AC22B" w14:textId="60DCD337" w:rsidR="000753F2" w:rsidRPr="00304FD0" w:rsidRDefault="000753F2" w:rsidP="00B0766F">
            <w:pPr>
              <w:overflowPunct w:val="0"/>
              <w:spacing w:line="240" w:lineRule="exact"/>
              <w:textAlignment w:val="baseline"/>
              <w:rPr>
                <w:rFonts w:ascii="UD デジタル 教科書体 NK-R" w:eastAsia="UD デジタル 教科書体 NK-R" w:hAnsi="Times New Roman" w:cs="Times New Roman"/>
                <w:spacing w:val="2"/>
                <w:kern w:val="0"/>
              </w:rPr>
            </w:pPr>
            <w:r w:rsidRPr="00304FD0">
              <w:rPr>
                <w:rFonts w:ascii="UD デジタル 教科書体 NK-R" w:eastAsia="UD デジタル 教科書体 NK-R" w:hAnsi="ＭＳ 明朝" w:cs="ＭＳ 明朝" w:hint="eastAsia"/>
                <w:kern w:val="0"/>
              </w:rPr>
              <w:t>特有の咳がなくなるまで又は５日間の適正な抗菌性物質製剤による治療が終了するまで</w:t>
            </w:r>
          </w:p>
        </w:tc>
      </w:tr>
      <w:tr w:rsidR="00304FD0" w:rsidRPr="00304FD0" w14:paraId="2549D5E6" w14:textId="77777777" w:rsidTr="00746A0A">
        <w:tc>
          <w:tcPr>
            <w:tcW w:w="556" w:type="dxa"/>
            <w:vMerge/>
            <w:textDirection w:val="tbRlV"/>
            <w:vAlign w:val="center"/>
          </w:tcPr>
          <w:p w14:paraId="18BC211E" w14:textId="77777777" w:rsidR="000753F2" w:rsidRPr="00304FD0" w:rsidRDefault="000753F2"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044F3CA4" w14:textId="16EBD732" w:rsidR="000753F2" w:rsidRPr="00304FD0" w:rsidRDefault="000753F2" w:rsidP="00F70160">
            <w:pPr>
              <w:spacing w:line="300" w:lineRule="exact"/>
              <w:rPr>
                <w:rFonts w:ascii="UD デジタル 教科書体 NK-R" w:eastAsia="UD デジタル 教科書体 NK-R"/>
              </w:rPr>
            </w:pPr>
            <w:r w:rsidRPr="00304FD0">
              <w:rPr>
                <w:rFonts w:ascii="UD デジタル 教科書体 NK-R" w:eastAsia="UD デジタル 教科書体 NK-R" w:hint="eastAsia"/>
              </w:rPr>
              <w:t>麻しん（はしか）</w:t>
            </w:r>
          </w:p>
        </w:tc>
        <w:tc>
          <w:tcPr>
            <w:tcW w:w="5245" w:type="dxa"/>
            <w:tcBorders>
              <w:top w:val="dashSmallGap" w:sz="4" w:space="0" w:color="auto"/>
              <w:bottom w:val="dashSmallGap" w:sz="4" w:space="0" w:color="auto"/>
            </w:tcBorders>
          </w:tcPr>
          <w:p w14:paraId="6ED610A7" w14:textId="266077FC" w:rsidR="000753F2" w:rsidRPr="00304FD0" w:rsidRDefault="000753F2" w:rsidP="00B0766F">
            <w:pPr>
              <w:spacing w:line="240" w:lineRule="exact"/>
              <w:rPr>
                <w:rFonts w:ascii="UD デジタル 教科書体 NK-R" w:eastAsia="UD デジタル 教科書体 NK-R"/>
              </w:rPr>
            </w:pPr>
            <w:r w:rsidRPr="00304FD0">
              <w:rPr>
                <w:rFonts w:ascii="UD デジタル 教科書体 NK-R" w:eastAsia="UD デジタル 教科書体 NK-R" w:hint="eastAsia"/>
              </w:rPr>
              <w:t>解熱をした後３日を経過するまで</w:t>
            </w:r>
          </w:p>
        </w:tc>
      </w:tr>
      <w:tr w:rsidR="00304FD0" w:rsidRPr="00304FD0" w14:paraId="2ADE245E" w14:textId="77777777" w:rsidTr="00746A0A">
        <w:tc>
          <w:tcPr>
            <w:tcW w:w="556" w:type="dxa"/>
            <w:vMerge/>
            <w:textDirection w:val="tbRlV"/>
            <w:vAlign w:val="center"/>
          </w:tcPr>
          <w:p w14:paraId="1C9F9C84" w14:textId="77777777" w:rsidR="000753F2" w:rsidRPr="00304FD0" w:rsidRDefault="000753F2"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32444421" w14:textId="19CF5407" w:rsidR="000753F2" w:rsidRPr="00304FD0" w:rsidRDefault="000753F2" w:rsidP="00F70160">
            <w:pPr>
              <w:overflowPunct w:val="0"/>
              <w:textAlignment w:val="baseline"/>
              <w:rPr>
                <w:rFonts w:ascii="UD デジタル 教科書体 NK-R" w:eastAsia="UD デジタル 教科書体 NK-R" w:hAnsi="Times New Roman" w:cs="Times New Roman"/>
                <w:spacing w:val="2"/>
                <w:kern w:val="0"/>
              </w:rPr>
            </w:pPr>
            <w:r w:rsidRPr="00304FD0">
              <w:rPr>
                <w:rFonts w:ascii="UD デジタル 教科書体 NK-R" w:eastAsia="UD デジタル 教科書体 NK-R" w:hAnsi="ＭＳ 明朝" w:cs="ＭＳ 明朝" w:hint="eastAsia"/>
                <w:kern w:val="0"/>
              </w:rPr>
              <w:t>流行性耳下腺炎（おたふくかぜ）</w:t>
            </w:r>
          </w:p>
        </w:tc>
        <w:tc>
          <w:tcPr>
            <w:tcW w:w="5245" w:type="dxa"/>
            <w:tcBorders>
              <w:top w:val="dashSmallGap" w:sz="4" w:space="0" w:color="auto"/>
              <w:bottom w:val="dashSmallGap" w:sz="4" w:space="0" w:color="auto"/>
            </w:tcBorders>
          </w:tcPr>
          <w:p w14:paraId="7FF66719" w14:textId="5D5E0E55" w:rsidR="000753F2" w:rsidRPr="00304FD0" w:rsidRDefault="000753F2" w:rsidP="00B0766F">
            <w:pPr>
              <w:spacing w:line="240" w:lineRule="exact"/>
              <w:rPr>
                <w:rFonts w:ascii="UD デジタル 教科書体 NK-R" w:eastAsia="UD デジタル 教科書体 NK-R"/>
              </w:rPr>
            </w:pPr>
            <w:r w:rsidRPr="00304FD0">
              <w:rPr>
                <w:rFonts w:ascii="UD デジタル 教科書体 NK-R" w:eastAsia="UD デジタル 教科書体 NK-R" w:hint="eastAsia"/>
              </w:rPr>
              <w:t>耳下腺、顎下腺又は舌下腺の腫脹が発現した後５日を経過し､かつ、全身状態が良好になるまで</w:t>
            </w:r>
          </w:p>
        </w:tc>
      </w:tr>
      <w:tr w:rsidR="00304FD0" w:rsidRPr="00304FD0" w14:paraId="5BD74808" w14:textId="77777777" w:rsidTr="00746A0A">
        <w:tc>
          <w:tcPr>
            <w:tcW w:w="556" w:type="dxa"/>
            <w:vMerge/>
            <w:textDirection w:val="tbRlV"/>
            <w:vAlign w:val="center"/>
          </w:tcPr>
          <w:p w14:paraId="1BFA6A25" w14:textId="77777777" w:rsidR="000753F2" w:rsidRPr="00304FD0" w:rsidRDefault="000753F2"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70C6BE84" w14:textId="2EBCBAF2" w:rsidR="000753F2" w:rsidRPr="00304FD0" w:rsidRDefault="000753F2" w:rsidP="00F70160">
            <w:pPr>
              <w:overflowPunct w:val="0"/>
              <w:textAlignment w:val="baseline"/>
              <w:rPr>
                <w:rFonts w:ascii="UD デジタル 教科書体 NK-R" w:eastAsia="UD デジタル 教科書体 NK-R" w:hAnsi="Times New Roman" w:cs="Times New Roman"/>
                <w:spacing w:val="2"/>
                <w:kern w:val="0"/>
              </w:rPr>
            </w:pPr>
            <w:r w:rsidRPr="00304FD0">
              <w:rPr>
                <w:rFonts w:ascii="UD デジタル 教科書体 NK-R" w:eastAsia="UD デジタル 教科書体 NK-R" w:hAnsi="ＭＳ 明朝" w:cs="ＭＳ 明朝" w:hint="eastAsia"/>
                <w:kern w:val="0"/>
              </w:rPr>
              <w:t>風しん（三日はしか）</w:t>
            </w:r>
          </w:p>
        </w:tc>
        <w:tc>
          <w:tcPr>
            <w:tcW w:w="5245" w:type="dxa"/>
            <w:tcBorders>
              <w:top w:val="dashSmallGap" w:sz="4" w:space="0" w:color="auto"/>
              <w:bottom w:val="dashSmallGap" w:sz="4" w:space="0" w:color="auto"/>
            </w:tcBorders>
            <w:vAlign w:val="center"/>
          </w:tcPr>
          <w:p w14:paraId="1387CD2F" w14:textId="0E9B7319" w:rsidR="000753F2" w:rsidRPr="00304FD0" w:rsidRDefault="000753F2" w:rsidP="00B0766F">
            <w:pPr>
              <w:spacing w:line="240" w:lineRule="exact"/>
              <w:rPr>
                <w:rFonts w:ascii="UD デジタル 教科書体 NK-R" w:eastAsia="UD デジタル 教科書体 NK-R"/>
              </w:rPr>
            </w:pPr>
            <w:r w:rsidRPr="00304FD0">
              <w:rPr>
                <w:rFonts w:ascii="UD デジタル 教科書体 NK-R" w:eastAsia="UD デジタル 教科書体 NK-R" w:hint="eastAsia"/>
              </w:rPr>
              <w:t>発しんが消失するまで</w:t>
            </w:r>
          </w:p>
        </w:tc>
      </w:tr>
      <w:tr w:rsidR="00304FD0" w:rsidRPr="00304FD0" w14:paraId="3055B16D" w14:textId="77777777" w:rsidTr="00746A0A">
        <w:tc>
          <w:tcPr>
            <w:tcW w:w="556" w:type="dxa"/>
            <w:vMerge/>
            <w:textDirection w:val="tbRlV"/>
            <w:vAlign w:val="center"/>
          </w:tcPr>
          <w:p w14:paraId="54BE58DC" w14:textId="77777777" w:rsidR="000753F2" w:rsidRPr="00304FD0" w:rsidRDefault="000753F2"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2563D7D9" w14:textId="7A97421D" w:rsidR="000753F2" w:rsidRPr="00304FD0" w:rsidRDefault="000753F2" w:rsidP="00F70160">
            <w:pPr>
              <w:overflowPunct w:val="0"/>
              <w:textAlignment w:val="baseline"/>
              <w:rPr>
                <w:rFonts w:ascii="UD デジタル 教科書体 NK-R" w:eastAsia="UD デジタル 教科書体 NK-R" w:hAnsi="ＭＳ 明朝" w:cs="ＭＳ 明朝"/>
                <w:kern w:val="0"/>
              </w:rPr>
            </w:pPr>
            <w:r w:rsidRPr="00304FD0">
              <w:rPr>
                <w:rFonts w:ascii="UD デジタル 教科書体 NK-R" w:eastAsia="UD デジタル 教科書体 NK-R" w:hint="eastAsia"/>
              </w:rPr>
              <w:t>水痘（みずぼうそう）</w:t>
            </w:r>
          </w:p>
        </w:tc>
        <w:tc>
          <w:tcPr>
            <w:tcW w:w="5245" w:type="dxa"/>
            <w:tcBorders>
              <w:top w:val="dashSmallGap" w:sz="4" w:space="0" w:color="auto"/>
              <w:bottom w:val="dashSmallGap" w:sz="4" w:space="0" w:color="auto"/>
            </w:tcBorders>
            <w:vAlign w:val="center"/>
          </w:tcPr>
          <w:p w14:paraId="025C7734" w14:textId="205FBF97" w:rsidR="000753F2" w:rsidRPr="00304FD0" w:rsidRDefault="000753F2" w:rsidP="00B0766F">
            <w:pPr>
              <w:overflowPunct w:val="0"/>
              <w:spacing w:line="240" w:lineRule="exact"/>
              <w:textAlignment w:val="baseline"/>
              <w:rPr>
                <w:rFonts w:ascii="UD デジタル 教科書体 NK-R" w:eastAsia="UD デジタル 教科書体 NK-R" w:hAnsi="Times New Roman" w:cs="Times New Roman"/>
                <w:spacing w:val="2"/>
                <w:kern w:val="0"/>
              </w:rPr>
            </w:pPr>
            <w:r w:rsidRPr="00304FD0">
              <w:rPr>
                <w:rFonts w:ascii="UD デジタル 教科書体 NK-R" w:eastAsia="UD デジタル 教科書体 NK-R" w:hAnsi="ＭＳ 明朝" w:cs="ＭＳ 明朝" w:hint="eastAsia"/>
                <w:kern w:val="0"/>
              </w:rPr>
              <w:t>すべての発しんがかさぶたになるまで</w:t>
            </w:r>
          </w:p>
        </w:tc>
      </w:tr>
      <w:tr w:rsidR="00304FD0" w:rsidRPr="00304FD0" w14:paraId="4051068C" w14:textId="77777777" w:rsidTr="00746A0A">
        <w:tc>
          <w:tcPr>
            <w:tcW w:w="556" w:type="dxa"/>
            <w:vMerge/>
            <w:textDirection w:val="tbRlV"/>
            <w:vAlign w:val="center"/>
          </w:tcPr>
          <w:p w14:paraId="3E7D45C3" w14:textId="77777777" w:rsidR="000753F2" w:rsidRPr="00304FD0" w:rsidRDefault="000753F2"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66EA1331" w14:textId="34FB1ACC" w:rsidR="000753F2" w:rsidRPr="00304FD0" w:rsidRDefault="000753F2" w:rsidP="00F70160">
            <w:pPr>
              <w:overflowPunct w:val="0"/>
              <w:textAlignment w:val="baseline"/>
              <w:rPr>
                <w:rFonts w:ascii="UD デジタル 教科書体 NK-R" w:eastAsia="UD デジタル 教科書体 NK-R" w:hAnsi="ＭＳ 明朝" w:cs="ＭＳ 明朝"/>
                <w:kern w:val="0"/>
              </w:rPr>
            </w:pPr>
            <w:r w:rsidRPr="00304FD0">
              <w:rPr>
                <w:rFonts w:ascii="UD デジタル 教科書体 NK-R" w:eastAsia="UD デジタル 教科書体 NK-R" w:hint="eastAsia"/>
              </w:rPr>
              <w:t>咽頭結膜熱（プール熱）</w:t>
            </w:r>
          </w:p>
        </w:tc>
        <w:tc>
          <w:tcPr>
            <w:tcW w:w="5245" w:type="dxa"/>
            <w:tcBorders>
              <w:top w:val="dashSmallGap" w:sz="4" w:space="0" w:color="auto"/>
              <w:bottom w:val="dashSmallGap" w:sz="4" w:space="0" w:color="auto"/>
            </w:tcBorders>
            <w:vAlign w:val="center"/>
          </w:tcPr>
          <w:p w14:paraId="3CEF3856" w14:textId="19962067" w:rsidR="000753F2" w:rsidRPr="00304FD0" w:rsidRDefault="000753F2" w:rsidP="00B0766F">
            <w:pPr>
              <w:overflowPunct w:val="0"/>
              <w:spacing w:line="240" w:lineRule="exact"/>
              <w:textAlignment w:val="baseline"/>
              <w:rPr>
                <w:rFonts w:ascii="UD デジタル 教科書体 NK-R" w:eastAsia="UD デジタル 教科書体 NK-R" w:hAnsi="Times New Roman" w:cs="Times New Roman"/>
                <w:spacing w:val="2"/>
                <w:kern w:val="0"/>
              </w:rPr>
            </w:pPr>
            <w:r w:rsidRPr="00304FD0">
              <w:rPr>
                <w:rFonts w:ascii="UD デジタル 教科書体 NK-R" w:eastAsia="UD デジタル 教科書体 NK-R" w:hAnsi="ＭＳ 明朝" w:cs="ＭＳ 明朝" w:hint="eastAsia"/>
                <w:kern w:val="0"/>
              </w:rPr>
              <w:t>主要な症状がとれてから２日を経過するまで</w:t>
            </w:r>
          </w:p>
        </w:tc>
      </w:tr>
      <w:tr w:rsidR="00304FD0" w:rsidRPr="00304FD0" w14:paraId="29CC8CE2" w14:textId="77777777" w:rsidTr="00746A0A">
        <w:tc>
          <w:tcPr>
            <w:tcW w:w="556" w:type="dxa"/>
            <w:vMerge/>
            <w:textDirection w:val="tbRlV"/>
            <w:vAlign w:val="center"/>
          </w:tcPr>
          <w:p w14:paraId="7D7A56C2" w14:textId="77777777" w:rsidR="004D3AF3" w:rsidRPr="00304FD0" w:rsidRDefault="004D3AF3"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595F3C72" w14:textId="2177BD49" w:rsidR="004D3AF3" w:rsidRPr="00304FD0" w:rsidRDefault="004D3AF3" w:rsidP="00F70160">
            <w:pPr>
              <w:overflowPunct w:val="0"/>
              <w:textAlignment w:val="baseline"/>
              <w:rPr>
                <w:rFonts w:ascii="UD デジタル 教科書体 NK-R" w:eastAsia="UD デジタル 教科書体 NK-R"/>
              </w:rPr>
            </w:pPr>
            <w:r w:rsidRPr="00304FD0">
              <w:rPr>
                <w:rFonts w:ascii="UD デジタル 教科書体 NK-R" w:eastAsia="UD デジタル 教科書体 NK-R" w:hint="eastAsia"/>
              </w:rPr>
              <w:t>新型コロナウイルス感染症</w:t>
            </w:r>
            <w:r w:rsidR="00711D28" w:rsidRPr="00304FD0">
              <w:rPr>
                <w:rFonts w:ascii="UD デジタル 教科書体 NK-R" w:eastAsia="UD デジタル 教科書体 NK-R" w:hint="eastAsia"/>
              </w:rPr>
              <w:t xml:space="preserve">　※</w:t>
            </w:r>
          </w:p>
        </w:tc>
        <w:tc>
          <w:tcPr>
            <w:tcW w:w="5245" w:type="dxa"/>
            <w:tcBorders>
              <w:top w:val="dashSmallGap" w:sz="4" w:space="0" w:color="auto"/>
              <w:bottom w:val="dashSmallGap" w:sz="4" w:space="0" w:color="auto"/>
            </w:tcBorders>
          </w:tcPr>
          <w:p w14:paraId="359ED7E0" w14:textId="1D0F2028" w:rsidR="004D3AF3" w:rsidRPr="00304FD0" w:rsidRDefault="004D3AF3" w:rsidP="00B0766F">
            <w:pPr>
              <w:overflowPunct w:val="0"/>
              <w:spacing w:line="240" w:lineRule="exact"/>
              <w:textAlignment w:val="baseline"/>
              <w:rPr>
                <w:rFonts w:ascii="UD デジタル 教科書体 NK-R" w:eastAsia="UD デジタル 教科書体 NK-R" w:hAnsi="ＭＳ 明朝" w:cs="ＭＳ 明朝"/>
                <w:kern w:val="0"/>
              </w:rPr>
            </w:pPr>
            <w:r w:rsidRPr="00304FD0">
              <w:rPr>
                <w:rFonts w:ascii="UD デジタル 教科書体 NK-R" w:eastAsia="UD デジタル 教科書体 NK-R" w:hAnsi="ＭＳ 明朝" w:cs="ＭＳ 明朝" w:hint="eastAsia"/>
                <w:kern w:val="0"/>
              </w:rPr>
              <w:t>発症した後５日を経過し、かつ</w:t>
            </w:r>
            <w:r w:rsidR="00711D28" w:rsidRPr="00304FD0">
              <w:rPr>
                <w:rFonts w:ascii="UD デジタル 教科書体 NK-R" w:eastAsia="UD デジタル 教科書体 NK-R" w:hAnsi="ＭＳ 明朝" w:cs="ＭＳ 明朝" w:hint="eastAsia"/>
                <w:kern w:val="0"/>
              </w:rPr>
              <w:t>、症状が軽快した後１日を経過するまで</w:t>
            </w:r>
          </w:p>
        </w:tc>
      </w:tr>
      <w:tr w:rsidR="00304FD0" w:rsidRPr="00304FD0" w14:paraId="6141A220" w14:textId="77777777" w:rsidTr="00630357">
        <w:tc>
          <w:tcPr>
            <w:tcW w:w="556" w:type="dxa"/>
            <w:vMerge/>
            <w:textDirection w:val="tbRlV"/>
            <w:vAlign w:val="center"/>
          </w:tcPr>
          <w:p w14:paraId="7F74F163" w14:textId="77777777" w:rsidR="007732C4" w:rsidRPr="00304FD0" w:rsidRDefault="007732C4" w:rsidP="003878E5">
            <w:pPr>
              <w:ind w:left="113" w:right="113"/>
              <w:jc w:val="center"/>
              <w:rPr>
                <w:rFonts w:ascii="UD デジタル 教科書体 NK-R" w:eastAsia="UD デジタル 教科書体 NK-R"/>
              </w:rPr>
            </w:pPr>
          </w:p>
        </w:tc>
        <w:tc>
          <w:tcPr>
            <w:tcW w:w="4973" w:type="dxa"/>
            <w:tcBorders>
              <w:top w:val="dashSmallGap" w:sz="4" w:space="0" w:color="auto"/>
            </w:tcBorders>
            <w:vAlign w:val="center"/>
          </w:tcPr>
          <w:p w14:paraId="445D5C93" w14:textId="667224AD" w:rsidR="007732C4" w:rsidRPr="00304FD0" w:rsidRDefault="007732C4" w:rsidP="00F70160">
            <w:pPr>
              <w:overflowPunct w:val="0"/>
              <w:textAlignment w:val="baseline"/>
              <w:rPr>
                <w:rFonts w:ascii="UD デジタル 教科書体 NK-R" w:eastAsia="UD デジタル 教科書体 NK-R" w:hAnsi="ＭＳ 明朝" w:cs="ＭＳ 明朝"/>
                <w:kern w:val="0"/>
              </w:rPr>
            </w:pPr>
            <w:r w:rsidRPr="00304FD0">
              <w:rPr>
                <w:rFonts w:ascii="UD デジタル 教科書体 NK-R" w:eastAsia="UD デジタル 教科書体 NK-R" w:hint="eastAsia"/>
              </w:rPr>
              <w:t>結核及び髄膜炎菌性髄膜炎</w:t>
            </w:r>
          </w:p>
        </w:tc>
        <w:tc>
          <w:tcPr>
            <w:tcW w:w="5245" w:type="dxa"/>
            <w:vMerge w:val="restart"/>
            <w:tcBorders>
              <w:top w:val="dashSmallGap" w:sz="4" w:space="0" w:color="auto"/>
            </w:tcBorders>
            <w:vAlign w:val="center"/>
          </w:tcPr>
          <w:p w14:paraId="4CB545C0" w14:textId="33DCE21D" w:rsidR="007732C4" w:rsidRPr="00304FD0" w:rsidRDefault="007732C4" w:rsidP="00B0766F">
            <w:pPr>
              <w:overflowPunct w:val="0"/>
              <w:spacing w:line="240" w:lineRule="exact"/>
              <w:textAlignment w:val="baseline"/>
              <w:rPr>
                <w:rFonts w:ascii="UD デジタル 教科書体 NK-R" w:eastAsia="UD デジタル 教科書体 NK-R" w:hAnsi="Times New Roman" w:cs="Times New Roman"/>
                <w:spacing w:val="2"/>
                <w:kern w:val="0"/>
              </w:rPr>
            </w:pPr>
            <w:r w:rsidRPr="00304FD0">
              <w:rPr>
                <w:rFonts w:ascii="UD デジタル 教科書体 NK-R" w:eastAsia="UD デジタル 教科書体 NK-R" w:hAnsi="ＭＳ 明朝" w:cs="ＭＳ 明朝" w:hint="eastAsia"/>
                <w:kern w:val="0"/>
              </w:rPr>
              <w:t>症状により学校医その他の医師において感染のおそれがないと認めるまで</w:t>
            </w:r>
          </w:p>
        </w:tc>
      </w:tr>
      <w:tr w:rsidR="00304FD0" w:rsidRPr="00304FD0" w14:paraId="381F6EA3" w14:textId="77777777" w:rsidTr="00CA635C">
        <w:trPr>
          <w:cantSplit/>
          <w:trHeight w:val="1136"/>
        </w:trPr>
        <w:tc>
          <w:tcPr>
            <w:tcW w:w="556" w:type="dxa"/>
            <w:textDirection w:val="tbRlV"/>
            <w:vAlign w:val="center"/>
          </w:tcPr>
          <w:p w14:paraId="5C51B2C1" w14:textId="5270DF16" w:rsidR="007732C4" w:rsidRPr="00304FD0" w:rsidRDefault="007732C4" w:rsidP="003878E5">
            <w:pPr>
              <w:ind w:left="113" w:right="113"/>
              <w:jc w:val="center"/>
              <w:rPr>
                <w:rFonts w:ascii="UD デジタル 教科書体 NK-R" w:eastAsia="UD デジタル 教科書体 NK-R"/>
              </w:rPr>
            </w:pPr>
            <w:r w:rsidRPr="00304FD0">
              <w:rPr>
                <w:rFonts w:ascii="UD デジタル 教科書体 NK-R" w:eastAsia="UD デジタル 教科書体 NK-R" w:hint="eastAsia"/>
              </w:rPr>
              <w:t>第　３　種</w:t>
            </w:r>
          </w:p>
        </w:tc>
        <w:tc>
          <w:tcPr>
            <w:tcW w:w="4973" w:type="dxa"/>
            <w:vAlign w:val="center"/>
          </w:tcPr>
          <w:p w14:paraId="674F1EE8" w14:textId="412A0940" w:rsidR="00CA635C" w:rsidRPr="00304FD0" w:rsidRDefault="007732C4" w:rsidP="00CD3E81">
            <w:pPr>
              <w:overflowPunct w:val="0"/>
              <w:spacing w:line="276" w:lineRule="auto"/>
              <w:textAlignment w:val="baseline"/>
              <w:rPr>
                <w:rFonts w:ascii="UD デジタル 教科書体 NK-R" w:eastAsia="UD デジタル 教科書体 NK-R"/>
              </w:rPr>
            </w:pPr>
            <w:r w:rsidRPr="00304FD0">
              <w:rPr>
                <w:rFonts w:ascii="UD デジタル 教科書体 NK-R" w:eastAsia="UD デジタル 教科書体 NK-R" w:hint="eastAsia"/>
              </w:rPr>
              <w:t>コレラ、</w:t>
            </w:r>
            <w:r w:rsidR="00CA635C" w:rsidRPr="00304FD0">
              <w:rPr>
                <w:rFonts w:ascii="UD デジタル 教科書体 NK-R" w:eastAsia="UD デジタル 教科書体 NK-R" w:hint="eastAsia"/>
              </w:rPr>
              <w:t xml:space="preserve">　</w:t>
            </w:r>
            <w:r w:rsidRPr="00304FD0">
              <w:rPr>
                <w:rFonts w:ascii="UD デジタル 教科書体 NK-R" w:eastAsia="UD デジタル 教科書体 NK-R" w:hint="eastAsia"/>
              </w:rPr>
              <w:t>細菌性赤痢</w:t>
            </w:r>
            <w:r w:rsidR="00CA635C" w:rsidRPr="00304FD0">
              <w:rPr>
                <w:rFonts w:ascii="UD デジタル 教科書体 NK-R" w:eastAsia="UD デジタル 教科書体 NK-R" w:hint="eastAsia"/>
              </w:rPr>
              <w:t xml:space="preserve">、　</w:t>
            </w:r>
            <w:r w:rsidRPr="00304FD0">
              <w:rPr>
                <w:rFonts w:ascii="UD デジタル 教科書体 NK-R" w:eastAsia="UD デジタル 教科書体 NK-R" w:hint="eastAsia"/>
              </w:rPr>
              <w:t>腸管出血性大腸菌感染症</w:t>
            </w:r>
          </w:p>
          <w:p w14:paraId="772FF2BF" w14:textId="2FC057B6" w:rsidR="00CA635C" w:rsidRPr="00304FD0" w:rsidRDefault="007732C4" w:rsidP="00CD3E81">
            <w:pPr>
              <w:overflowPunct w:val="0"/>
              <w:spacing w:line="276" w:lineRule="auto"/>
              <w:textAlignment w:val="baseline"/>
              <w:rPr>
                <w:rFonts w:ascii="UD デジタル 教科書体 NK-R" w:eastAsia="UD デジタル 教科書体 NK-R"/>
              </w:rPr>
            </w:pPr>
            <w:r w:rsidRPr="00304FD0">
              <w:rPr>
                <w:rFonts w:ascii="UD デジタル 教科書体 NK-R" w:eastAsia="UD デジタル 教科書体 NK-R" w:hint="eastAsia"/>
              </w:rPr>
              <w:t>腸チフス、</w:t>
            </w:r>
            <w:r w:rsidR="00CA635C" w:rsidRPr="00304FD0">
              <w:rPr>
                <w:rFonts w:ascii="UD デジタル 教科書体 NK-R" w:eastAsia="UD デジタル 教科書体 NK-R" w:hint="eastAsia"/>
              </w:rPr>
              <w:t xml:space="preserve">　</w:t>
            </w:r>
            <w:r w:rsidRPr="00304FD0">
              <w:rPr>
                <w:rFonts w:ascii="UD デジタル 教科書体 NK-R" w:eastAsia="UD デジタル 教科書体 NK-R" w:hint="eastAsia"/>
              </w:rPr>
              <w:t>パラチフス、</w:t>
            </w:r>
            <w:r w:rsidR="00CA635C" w:rsidRPr="00304FD0">
              <w:rPr>
                <w:rFonts w:ascii="UD デジタル 教科書体 NK-R" w:eastAsia="UD デジタル 教科書体 NK-R" w:hint="eastAsia"/>
              </w:rPr>
              <w:t xml:space="preserve">　</w:t>
            </w:r>
            <w:r w:rsidRPr="00304FD0">
              <w:rPr>
                <w:rFonts w:ascii="UD デジタル 教科書体 NK-R" w:eastAsia="UD デジタル 教科書体 NK-R" w:hint="eastAsia"/>
              </w:rPr>
              <w:t>流行性角結膜炎</w:t>
            </w:r>
          </w:p>
          <w:p w14:paraId="45438A8D" w14:textId="13184217" w:rsidR="007732C4" w:rsidRPr="00304FD0" w:rsidRDefault="007732C4" w:rsidP="00CD3E81">
            <w:pPr>
              <w:overflowPunct w:val="0"/>
              <w:spacing w:line="276" w:lineRule="auto"/>
              <w:textAlignment w:val="baseline"/>
              <w:rPr>
                <w:rFonts w:ascii="UD デジタル 教科書体 NK-R" w:eastAsia="UD デジタル 教科書体 NK-R"/>
              </w:rPr>
            </w:pPr>
            <w:r w:rsidRPr="00304FD0">
              <w:rPr>
                <w:rFonts w:ascii="UD デジタル 教科書体 NK-R" w:eastAsia="UD デジタル 教科書体 NK-R" w:hint="eastAsia"/>
              </w:rPr>
              <w:t>急性出血性結膜炎</w:t>
            </w:r>
            <w:r w:rsidR="00CA635C" w:rsidRPr="00304FD0">
              <w:rPr>
                <w:rFonts w:ascii="UD デジタル 教科書体 NK-R" w:eastAsia="UD デジタル 教科書体 NK-R" w:hint="eastAsia"/>
              </w:rPr>
              <w:t xml:space="preserve">　</w:t>
            </w:r>
            <w:r w:rsidRPr="00304FD0">
              <w:rPr>
                <w:rFonts w:ascii="UD デジタル 教科書体 NK-R" w:eastAsia="UD デジタル 教科書体 NK-R" w:hint="eastAsia"/>
              </w:rPr>
              <w:t xml:space="preserve">　＊その他の感染症</w:t>
            </w:r>
          </w:p>
        </w:tc>
        <w:tc>
          <w:tcPr>
            <w:tcW w:w="5245" w:type="dxa"/>
            <w:vMerge/>
          </w:tcPr>
          <w:p w14:paraId="4B272767" w14:textId="58059CD1" w:rsidR="007732C4" w:rsidRPr="00304FD0" w:rsidRDefault="007732C4" w:rsidP="00B0766F">
            <w:pPr>
              <w:overflowPunct w:val="0"/>
              <w:spacing w:line="240" w:lineRule="exact"/>
              <w:textAlignment w:val="baseline"/>
              <w:rPr>
                <w:rFonts w:ascii="UD デジタル 教科書体 NK-R" w:eastAsia="UD デジタル 教科書体 NK-R" w:hAnsi="ＭＳ 明朝" w:cs="ＭＳ 明朝"/>
                <w:kern w:val="0"/>
              </w:rPr>
            </w:pPr>
          </w:p>
        </w:tc>
      </w:tr>
    </w:tbl>
    <w:p w14:paraId="18322B17" w14:textId="01136FAC" w:rsidR="000753F2" w:rsidRPr="00304FD0" w:rsidRDefault="000753F2" w:rsidP="00EF7E9C">
      <w:pPr>
        <w:spacing w:line="240" w:lineRule="exact"/>
        <w:rPr>
          <w:rFonts w:ascii="UD デジタル 教科書体 NK-R" w:eastAsia="UD デジタル 教科書体 NK-R" w:hAnsi="Times New Roman" w:cs="Times New Roman"/>
          <w:spacing w:val="2"/>
          <w:kern w:val="0"/>
          <w:sz w:val="19"/>
          <w:szCs w:val="19"/>
        </w:rPr>
      </w:pPr>
      <w:r w:rsidRPr="00304FD0">
        <w:rPr>
          <w:rFonts w:ascii="UD デジタル 教科書体 NK-R" w:eastAsia="UD デジタル 教科書体 NK-R" w:hAnsi="ＭＳ 明朝" w:cs="ＭＳ 明朝" w:hint="eastAsia"/>
          <w:kern w:val="0"/>
          <w:szCs w:val="21"/>
        </w:rPr>
        <w:t>＊上記の表は基準であって、医師の証明があればこの限りでは</w:t>
      </w:r>
      <w:r w:rsidR="001D7CFE" w:rsidRPr="00304FD0">
        <w:rPr>
          <w:rFonts w:ascii="UD デジタル 教科書体 NK-R" w:eastAsia="UD デジタル 教科書体 NK-R" w:hAnsi="ＭＳ 明朝" w:cs="ＭＳ 明朝" w:hint="eastAsia"/>
          <w:kern w:val="0"/>
          <w:szCs w:val="21"/>
        </w:rPr>
        <w:t>ありません。</w:t>
      </w:r>
    </w:p>
    <w:p w14:paraId="51778E56" w14:textId="77777777" w:rsidR="007732C4" w:rsidRPr="00304FD0" w:rsidRDefault="00EF7E9C" w:rsidP="00EF7E9C">
      <w:pPr>
        <w:overflowPunct w:val="0"/>
        <w:spacing w:line="240" w:lineRule="exact"/>
        <w:ind w:left="204" w:hangingChars="100" w:hanging="204"/>
        <w:textAlignment w:val="baseline"/>
        <w:rPr>
          <w:rFonts w:ascii="UD デジタル 教科書体 NK-R" w:eastAsia="UD デジタル 教科書体 NK-R" w:hAnsi="ＭＳ 明朝" w:cs="ＭＳ 明朝"/>
          <w:kern w:val="0"/>
          <w:szCs w:val="21"/>
        </w:rPr>
      </w:pPr>
      <w:r w:rsidRPr="00304FD0">
        <w:rPr>
          <w:rFonts w:ascii="UD デジタル 教科書体 NK-R" w:eastAsia="UD デジタル 教科書体 NK-R" w:hAnsi="ＭＳ 明朝" w:cs="ＭＳ 明朝" w:hint="eastAsia"/>
          <w:kern w:val="0"/>
          <w:szCs w:val="21"/>
        </w:rPr>
        <w:t>＊</w:t>
      </w:r>
      <w:r w:rsidR="000753F2" w:rsidRPr="00304FD0">
        <w:rPr>
          <w:rFonts w:ascii="UD デジタル 教科書体 NK-R" w:eastAsia="UD デジタル 教科書体 NK-R" w:hAnsi="ＭＳ 明朝" w:cs="ＭＳ 明朝" w:hint="eastAsia"/>
          <w:kern w:val="0"/>
          <w:szCs w:val="21"/>
        </w:rPr>
        <w:t>群馬県では、第３種「その他の感染症」については定め</w:t>
      </w:r>
      <w:r w:rsidR="001D7CFE" w:rsidRPr="00304FD0">
        <w:rPr>
          <w:rFonts w:ascii="UD デジタル 教科書体 NK-R" w:eastAsia="UD デジタル 教科書体 NK-R" w:hAnsi="ＭＳ 明朝" w:cs="ＭＳ 明朝" w:hint="eastAsia"/>
          <w:kern w:val="0"/>
          <w:szCs w:val="21"/>
        </w:rPr>
        <w:t>ないとしています</w:t>
      </w:r>
      <w:r w:rsidR="000753F2" w:rsidRPr="00304FD0">
        <w:rPr>
          <w:rFonts w:ascii="UD デジタル 教科書体 NK-R" w:eastAsia="UD デジタル 教科書体 NK-R" w:hAnsi="ＭＳ 明朝" w:cs="ＭＳ 明朝" w:hint="eastAsia"/>
          <w:kern w:val="0"/>
          <w:szCs w:val="21"/>
        </w:rPr>
        <w:t>。</w:t>
      </w:r>
    </w:p>
    <w:p w14:paraId="264B4F5D" w14:textId="4E4F40D8" w:rsidR="006B31E1" w:rsidRPr="00304FD0" w:rsidRDefault="000753F2" w:rsidP="007732C4">
      <w:pPr>
        <w:overflowPunct w:val="0"/>
        <w:spacing w:line="240" w:lineRule="exact"/>
        <w:ind w:leftChars="100" w:left="204"/>
        <w:textAlignment w:val="baseline"/>
        <w:rPr>
          <w:rFonts w:ascii="UD デジタル 教科書体 NK-R" w:eastAsia="UD デジタル 教科書体 NK-R" w:hAnsi="Times New Roman" w:cs="Times New Roman"/>
          <w:spacing w:val="2"/>
          <w:kern w:val="0"/>
          <w:sz w:val="19"/>
          <w:szCs w:val="19"/>
        </w:rPr>
      </w:pPr>
      <w:r w:rsidRPr="00304FD0">
        <w:rPr>
          <w:rFonts w:ascii="UD デジタル 教科書体 NK-R" w:eastAsia="UD デジタル 教科書体 NK-R" w:hAnsi="ＭＳ 明朝" w:cs="ＭＳ 明朝" w:hint="eastAsia"/>
          <w:kern w:val="0"/>
          <w:szCs w:val="21"/>
        </w:rPr>
        <w:t>よって、手足口病や伝染性紅斑、溶連菌感染症等は出席停止扱いになりません。</w:t>
      </w:r>
    </w:p>
    <w:p w14:paraId="6B8215E4" w14:textId="65D9F443" w:rsidR="00933858" w:rsidRPr="00304FD0" w:rsidRDefault="00933858" w:rsidP="00EF7E9C">
      <w:pPr>
        <w:overflowPunct w:val="0"/>
        <w:spacing w:line="240" w:lineRule="exact"/>
        <w:ind w:left="208" w:hangingChars="100" w:hanging="208"/>
        <w:textAlignment w:val="baseline"/>
        <w:rPr>
          <w:rFonts w:ascii="UD デジタル 教科書体 NK-R" w:eastAsia="UD デジタル 教科書体 NK-R" w:hAnsi="Times New Roman" w:cs="Times New Roman"/>
          <w:spacing w:val="2"/>
          <w:kern w:val="0"/>
          <w:szCs w:val="21"/>
          <w:u w:val="wave"/>
        </w:rPr>
      </w:pPr>
      <w:r w:rsidRPr="00304FD0">
        <w:rPr>
          <w:rFonts w:ascii="UD デジタル 教科書体 NK-R" w:eastAsia="UD デジタル 教科書体 NK-R" w:hAnsi="Times New Roman" w:cs="Times New Roman" w:hint="eastAsia"/>
          <w:spacing w:val="2"/>
          <w:kern w:val="0"/>
          <w:szCs w:val="21"/>
          <w:u w:val="wave"/>
        </w:rPr>
        <w:t>※インフルエンザ、新型コロナウイルス感染症</w:t>
      </w:r>
      <w:r w:rsidR="0030065A" w:rsidRPr="00304FD0">
        <w:rPr>
          <w:rFonts w:ascii="UD デジタル 教科書体 NK-R" w:eastAsia="UD デジタル 教科書体 NK-R" w:hAnsi="Times New Roman" w:cs="Times New Roman" w:hint="eastAsia"/>
          <w:spacing w:val="2"/>
          <w:kern w:val="0"/>
          <w:szCs w:val="21"/>
          <w:u w:val="wave"/>
        </w:rPr>
        <w:t>について</w:t>
      </w:r>
      <w:r w:rsidRPr="00304FD0">
        <w:rPr>
          <w:rFonts w:ascii="UD デジタル 教科書体 NK-R" w:eastAsia="UD デジタル 教科書体 NK-R" w:hAnsi="Times New Roman" w:cs="Times New Roman" w:hint="eastAsia"/>
          <w:spacing w:val="2"/>
          <w:kern w:val="0"/>
          <w:szCs w:val="21"/>
          <w:u w:val="wave"/>
        </w:rPr>
        <w:t>は、「療養報告書」を使用</w:t>
      </w:r>
      <w:r w:rsidR="004D3AF3" w:rsidRPr="00304FD0">
        <w:rPr>
          <w:rFonts w:ascii="UD デジタル 教科書体 NK-R" w:eastAsia="UD デジタル 教科書体 NK-R" w:hAnsi="Times New Roman" w:cs="Times New Roman" w:hint="eastAsia"/>
          <w:spacing w:val="2"/>
          <w:kern w:val="0"/>
          <w:szCs w:val="21"/>
          <w:u w:val="wave"/>
        </w:rPr>
        <w:t>してください。</w:t>
      </w:r>
    </w:p>
    <w:p w14:paraId="10BF41C0" w14:textId="51643EE8" w:rsidR="004554AE" w:rsidRPr="00304FD0" w:rsidRDefault="004554AE" w:rsidP="0002495C">
      <w:pPr>
        <w:overflowPunct w:val="0"/>
        <w:spacing w:line="240" w:lineRule="exact"/>
        <w:ind w:left="184" w:hangingChars="100" w:hanging="184"/>
        <w:textAlignment w:val="baseline"/>
        <w:rPr>
          <w:rFonts w:ascii="UD デジタル 教科書体 NK-R" w:eastAsia="UD デジタル 教科書体 NK-R" w:hAnsi="Times New Roman" w:cs="Times New Roman"/>
          <w:spacing w:val="2"/>
          <w:kern w:val="0"/>
          <w:sz w:val="19"/>
          <w:szCs w:val="19"/>
        </w:rPr>
      </w:pPr>
      <w:r w:rsidRPr="00304FD0">
        <w:rPr>
          <w:rFonts w:ascii="UD デジタル 教科書体 NK-R" w:eastAsia="UD デジタル 教科書体 NK-R" w:hAnsi="Times New Roman" w:cs="Times New Roman"/>
          <w:noProof/>
          <w:spacing w:val="2"/>
          <w:kern w:val="0"/>
          <w:sz w:val="19"/>
          <w:szCs w:val="19"/>
        </w:rPr>
        <mc:AlternateContent>
          <mc:Choice Requires="wps">
            <w:drawing>
              <wp:anchor distT="0" distB="0" distL="114300" distR="114300" simplePos="0" relativeHeight="251659264" behindDoc="0" locked="0" layoutInCell="1" allowOverlap="1" wp14:anchorId="4AF494C8" wp14:editId="516ED8CD">
                <wp:simplePos x="0" y="0"/>
                <wp:positionH relativeFrom="column">
                  <wp:posOffset>-140336</wp:posOffset>
                </wp:positionH>
                <wp:positionV relativeFrom="paragraph">
                  <wp:posOffset>186055</wp:posOffset>
                </wp:positionV>
                <wp:extent cx="6734175" cy="95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6734175"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1E74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14.65pt" to="519.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" strokecolor="black [3200]" strokeweight=".5pt">
                <v:stroke dashstyle="dash" joinstyle="miter"/>
              </v:line>
            </w:pict>
          </mc:Fallback>
        </mc:AlternateContent>
      </w:r>
      <w:r w:rsidRPr="00304FD0">
        <w:rPr>
          <w:rFonts w:ascii="UD デジタル 教科書体 NK-R" w:eastAsia="UD デジタル 教科書体 NK-R" w:hAnsi="Times New Roman" w:cs="Times New Roman"/>
          <w:noProof/>
          <w:spacing w:val="2"/>
          <w:kern w:val="0"/>
          <w:sz w:val="19"/>
          <w:szCs w:val="19"/>
        </w:rPr>
        <mc:AlternateContent>
          <mc:Choice Requires="wps">
            <w:drawing>
              <wp:anchor distT="0" distB="0" distL="114300" distR="114300" simplePos="0" relativeHeight="251660288" behindDoc="0" locked="0" layoutInCell="1" allowOverlap="1" wp14:anchorId="1F2FC7CC" wp14:editId="0DE5A390">
                <wp:simplePos x="0" y="0"/>
                <wp:positionH relativeFrom="margin">
                  <wp:align>center</wp:align>
                </wp:positionH>
                <wp:positionV relativeFrom="paragraph">
                  <wp:posOffset>40640</wp:posOffset>
                </wp:positionV>
                <wp:extent cx="22860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86000" cy="285750"/>
                        </a:xfrm>
                        <a:prstGeom prst="rect">
                          <a:avLst/>
                        </a:prstGeom>
                        <a:solidFill>
                          <a:schemeClr val="lt1"/>
                        </a:solidFill>
                        <a:ln w="6350">
                          <a:noFill/>
                        </a:ln>
                      </wps:spPr>
                      <wps:txbx>
                        <w:txbxContent>
                          <w:p w14:paraId="4E244917" w14:textId="5EC99AD3" w:rsidR="0002495C" w:rsidRPr="0002495C" w:rsidRDefault="0002495C" w:rsidP="0002495C">
                            <w:pPr>
                              <w:jc w:val="distribute"/>
                              <w:rPr>
                                <w:rFonts w:ascii="UD デジタル 教科書体 NK-R" w:eastAsia="UD デジタル 教科書体 NK-R"/>
                              </w:rPr>
                            </w:pPr>
                            <w:r w:rsidRPr="0002495C">
                              <w:rPr>
                                <w:rFonts w:ascii="UD デジタル 教科書体 NK-R" w:eastAsia="UD デジタル 教科書体 NK-R" w:hint="eastAsia"/>
                              </w:rPr>
                              <w:t>キリトリセン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FC7CC" id="_x0000_t202" coordsize="21600,21600" o:spt="202" path="m,l,21600r21600,l21600,xe">
                <v:stroke joinstyle="miter"/>
                <v:path gradientshapeok="t" o:connecttype="rect"/>
              </v:shapetype>
              <v:shape id="テキスト ボックス 2" o:spid="_x0000_s1026" type="#_x0000_t202" style="position:absolute;left:0;text-align:left;margin-left:0;margin-top:3.2pt;width:180pt;height:2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" fillcolor="white [3201]" stroked="f" strokeweight=".5pt">
                <v:textbox>
                  <w:txbxContent>
                    <w:p w14:paraId="4E244917" w14:textId="5EC99AD3" w:rsidR="0002495C" w:rsidRPr="0002495C" w:rsidRDefault="0002495C" w:rsidP="0002495C">
                      <w:pPr>
                        <w:jc w:val="distribute"/>
                        <w:rPr>
                          <w:rFonts w:ascii="UD デジタル 教科書体 NK-R" w:eastAsia="UD デジタル 教科書体 NK-R"/>
                        </w:rPr>
                      </w:pPr>
                      <w:r w:rsidRPr="0002495C">
                        <w:rPr>
                          <w:rFonts w:ascii="UD デジタル 教科書体 NK-R" w:eastAsia="UD デジタル 教科書体 NK-R" w:hint="eastAsia"/>
                        </w:rPr>
                        <w:t>キリトリセン</w:t>
                      </w:r>
                    </w:p>
                  </w:txbxContent>
                </v:textbox>
                <w10:wrap anchorx="margin"/>
              </v:shape>
            </w:pict>
          </mc:Fallback>
        </mc:AlternateContent>
      </w:r>
    </w:p>
    <w:p w14:paraId="3EE0773A" w14:textId="4C180AD4" w:rsidR="00A34B97" w:rsidRPr="00304FD0" w:rsidRDefault="00A34B97" w:rsidP="0002495C">
      <w:pPr>
        <w:overflowPunct w:val="0"/>
        <w:spacing w:line="240" w:lineRule="exact"/>
        <w:ind w:left="188" w:hangingChars="100" w:hanging="188"/>
        <w:textAlignment w:val="baseline"/>
        <w:rPr>
          <w:rFonts w:ascii="UD デジタル 教科書体 NK-R" w:eastAsia="UD デジタル 教科書体 NK-R" w:hAnsi="Times New Roman" w:cs="Times New Roman"/>
          <w:spacing w:val="2"/>
          <w:kern w:val="0"/>
          <w:sz w:val="19"/>
          <w:szCs w:val="19"/>
        </w:rPr>
      </w:pPr>
    </w:p>
    <w:p w14:paraId="03E8D147" w14:textId="14588637" w:rsidR="00EF7E9C" w:rsidRPr="00304FD0" w:rsidRDefault="00EF7E9C" w:rsidP="00EF7E9C">
      <w:pPr>
        <w:overflowPunct w:val="0"/>
        <w:jc w:val="center"/>
        <w:textAlignment w:val="baseline"/>
        <w:rPr>
          <w:rFonts w:ascii="UD デジタル 教科書体 N-B" w:eastAsia="UD デジタル 教科書体 N-B" w:hAnsi="Times New Roman" w:cs="Times New Roman"/>
          <w:spacing w:val="2"/>
          <w:kern w:val="0"/>
          <w:sz w:val="19"/>
          <w:szCs w:val="19"/>
        </w:rPr>
      </w:pPr>
      <w:r w:rsidRPr="00304FD0">
        <w:rPr>
          <w:rFonts w:ascii="UD デジタル 教科書体 N-B" w:eastAsia="UD デジタル 教科書体 N-B" w:hAnsi="ＭＳ 明朝" w:cs="ＭＳ 明朝" w:hint="eastAsia"/>
          <w:spacing w:val="2"/>
          <w:kern w:val="0"/>
          <w:sz w:val="30"/>
          <w:szCs w:val="30"/>
        </w:rPr>
        <w:t>治　　癒　　証　　明　　書</w:t>
      </w:r>
    </w:p>
    <w:p w14:paraId="4B8C68A3" w14:textId="5D4A5FED" w:rsidR="00EF7E9C" w:rsidRPr="00304FD0" w:rsidRDefault="00EF7E9C" w:rsidP="00EF7E9C">
      <w:pPr>
        <w:overflowPunct w:val="0"/>
        <w:jc w:val="left"/>
        <w:textAlignment w:val="baseline"/>
        <w:rPr>
          <w:rFonts w:ascii="UD デジタル 教科書体 NK-R" w:eastAsia="UD デジタル 教科書体 NK-R" w:hAnsi="Times New Roman" w:cs="Times New Roman"/>
          <w:spacing w:val="2"/>
          <w:kern w:val="0"/>
          <w:sz w:val="19"/>
          <w:szCs w:val="19"/>
        </w:rPr>
      </w:pPr>
      <w:r w:rsidRPr="00304FD0">
        <w:rPr>
          <w:rFonts w:ascii="UD デジタル 教科書体 NK-R" w:eastAsia="UD デジタル 教科書体 NK-R" w:hAnsi="ＭＳ 明朝" w:cs="ＭＳ 明朝" w:hint="eastAsia"/>
          <w:kern w:val="0"/>
          <w:sz w:val="19"/>
          <w:szCs w:val="19"/>
        </w:rPr>
        <w:t xml:space="preserve">　</w:t>
      </w:r>
      <w:r w:rsidRPr="00304FD0">
        <w:rPr>
          <w:rFonts w:ascii="UD デジタル 教科書体 NK-R" w:eastAsia="UD デジタル 教科書体 NK-R" w:hAnsi="ＭＳ 明朝" w:cs="ＭＳ 明朝" w:hint="eastAsia"/>
          <w:kern w:val="0"/>
          <w:sz w:val="22"/>
          <w:u w:val="single" w:color="000000"/>
        </w:rPr>
        <w:t xml:space="preserve">氏名　　　　　　　　　　　　　</w:t>
      </w:r>
      <w:r w:rsidR="00BD2115" w:rsidRPr="00304FD0">
        <w:rPr>
          <w:rFonts w:ascii="UD デジタル 教科書体 NK-R" w:eastAsia="UD デジタル 教科書体 NK-R" w:hAnsi="ＭＳ 明朝" w:cs="ＭＳ 明朝" w:hint="eastAsia"/>
          <w:kern w:val="0"/>
          <w:sz w:val="22"/>
          <w:u w:val="single" w:color="000000"/>
        </w:rPr>
        <w:t xml:space="preserve">　　</w:t>
      </w:r>
      <w:r w:rsidR="00A34B97" w:rsidRPr="00304FD0">
        <w:rPr>
          <w:rFonts w:ascii="UD デジタル 教科書体 NK-R" w:eastAsia="UD デジタル 教科書体 NK-R" w:hAnsi="ＭＳ 明朝" w:cs="ＭＳ 明朝" w:hint="eastAsia"/>
          <w:kern w:val="0"/>
          <w:sz w:val="22"/>
          <w:u w:val="single" w:color="000000"/>
        </w:rPr>
        <w:t xml:space="preserve">　　</w:t>
      </w:r>
      <w:r w:rsidR="00BD2115" w:rsidRPr="00304FD0">
        <w:rPr>
          <w:rFonts w:ascii="UD デジタル 教科書体 NK-R" w:eastAsia="UD デジタル 教科書体 NK-R" w:hAnsi="ＭＳ 明朝" w:cs="ＭＳ 明朝" w:hint="eastAsia"/>
          <w:kern w:val="0"/>
          <w:sz w:val="22"/>
          <w:u w:val="single" w:color="000000"/>
        </w:rPr>
        <w:t xml:space="preserve">　　　　</w:t>
      </w:r>
      <w:r w:rsidRPr="00304FD0">
        <w:rPr>
          <w:rFonts w:ascii="UD デジタル 教科書体 NK-R" w:eastAsia="UD デジタル 教科書体 NK-R" w:hAnsi="ＭＳ 明朝" w:cs="ＭＳ 明朝" w:hint="eastAsia"/>
          <w:kern w:val="0"/>
          <w:sz w:val="22"/>
          <w:u w:val="single" w:color="000000"/>
        </w:rPr>
        <w:t xml:space="preserve">　　　　　　　　</w:t>
      </w:r>
      <w:r w:rsidRPr="00304FD0">
        <w:rPr>
          <w:rFonts w:ascii="UD デジタル 教科書体 NK-R" w:eastAsia="UD デジタル 教科書体 NK-R" w:hAnsi="ＭＳ 明朝" w:cs="ＭＳ 明朝" w:hint="eastAsia"/>
          <w:kern w:val="0"/>
          <w:sz w:val="22"/>
        </w:rPr>
        <w:t xml:space="preserve">　</w:t>
      </w:r>
      <w:r w:rsidR="00BD2115" w:rsidRPr="00304FD0">
        <w:rPr>
          <w:rFonts w:ascii="UD デジタル 教科書体 NK-R" w:eastAsia="UD デジタル 教科書体 NK-R" w:hAnsi="ＭＳ 明朝" w:cs="ＭＳ 明朝" w:hint="eastAsia"/>
          <w:kern w:val="0"/>
          <w:sz w:val="22"/>
        </w:rPr>
        <w:t xml:space="preserve">　　　　　　</w:t>
      </w:r>
      <w:r w:rsidR="00D75419" w:rsidRPr="00304FD0">
        <w:rPr>
          <w:rFonts w:ascii="UD デジタル 教科書体 NK-R" w:eastAsia="UD デジタル 教科書体 NK-R" w:hAnsi="ＭＳ 明朝" w:cs="ＭＳ 明朝" w:hint="eastAsia"/>
          <w:kern w:val="0"/>
          <w:sz w:val="22"/>
          <w:u w:val="single"/>
        </w:rPr>
        <w:t>園</w:t>
      </w:r>
      <w:r w:rsidR="00CC222B" w:rsidRPr="00304FD0">
        <w:rPr>
          <w:rFonts w:ascii="UD デジタル 教科書体 NK-R" w:eastAsia="UD デジタル 教科書体 NK-R" w:hAnsi="ＭＳ 明朝" w:cs="ＭＳ 明朝" w:hint="eastAsia"/>
          <w:kern w:val="0"/>
          <w:sz w:val="22"/>
          <w:u w:val="single"/>
        </w:rPr>
        <w:t xml:space="preserve">　</w:t>
      </w:r>
      <w:r w:rsidRPr="00304FD0">
        <w:rPr>
          <w:rFonts w:ascii="UD デジタル 教科書体 NK-R" w:eastAsia="UD デジタル 教科書体 NK-R" w:hAnsi="ＭＳ 明朝" w:cs="ＭＳ 明朝" w:hint="eastAsia"/>
          <w:kern w:val="0"/>
          <w:sz w:val="22"/>
          <w:u w:val="single"/>
        </w:rPr>
        <w:t xml:space="preserve">名 </w:t>
      </w:r>
      <w:r w:rsidRPr="00304FD0">
        <w:rPr>
          <w:rFonts w:ascii="UD デジタル 教科書体 NK-R" w:eastAsia="UD デジタル 教科書体 NK-R" w:hAnsi="ＭＳ 明朝" w:cs="ＭＳ 明朝" w:hint="eastAsia"/>
          <w:kern w:val="0"/>
          <w:sz w:val="22"/>
          <w:u w:val="single" w:color="000000"/>
        </w:rPr>
        <w:t xml:space="preserve">　</w:t>
      </w:r>
      <w:r w:rsidR="00A34B97" w:rsidRPr="00304FD0">
        <w:rPr>
          <w:rFonts w:ascii="UD デジタル 教科書体 NK-R" w:eastAsia="UD デジタル 教科書体 NK-R" w:hAnsi="ＭＳ 明朝" w:cs="ＭＳ 明朝" w:hint="eastAsia"/>
          <w:kern w:val="0"/>
          <w:sz w:val="22"/>
          <w:u w:val="single" w:color="000000"/>
        </w:rPr>
        <w:t xml:space="preserve">　　　　　　　　</w:t>
      </w:r>
      <w:r w:rsidRPr="00304FD0">
        <w:rPr>
          <w:rFonts w:ascii="UD デジタル 教科書体 NK-R" w:eastAsia="UD デジタル 教科書体 NK-R" w:hAnsi="ＭＳ 明朝" w:cs="ＭＳ 明朝" w:hint="eastAsia"/>
          <w:kern w:val="0"/>
          <w:sz w:val="22"/>
          <w:u w:val="single" w:color="000000"/>
        </w:rPr>
        <w:t xml:space="preserve">　　　</w:t>
      </w:r>
      <w:r w:rsidR="00A34B97" w:rsidRPr="00304FD0">
        <w:rPr>
          <w:rFonts w:ascii="UD デジタル 教科書体 NK-R" w:eastAsia="UD デジタル 教科書体 NK-R" w:hAnsi="ＭＳ 明朝" w:cs="ＭＳ 明朝" w:hint="eastAsia"/>
          <w:kern w:val="0"/>
          <w:sz w:val="22"/>
          <w:u w:val="single" w:color="000000"/>
        </w:rPr>
        <w:t xml:space="preserve">　　　　</w:t>
      </w:r>
      <w:r w:rsidRPr="00304FD0">
        <w:rPr>
          <w:rFonts w:ascii="UD デジタル 教科書体 NK-R" w:eastAsia="UD デジタル 教科書体 NK-R" w:hAnsi="ＭＳ 明朝" w:cs="ＭＳ 明朝" w:hint="eastAsia"/>
          <w:kern w:val="0"/>
          <w:sz w:val="22"/>
          <w:u w:val="single" w:color="000000"/>
        </w:rPr>
        <w:t xml:space="preserve">　</w:t>
      </w:r>
      <w:r w:rsidR="00BD2115" w:rsidRPr="00304FD0">
        <w:rPr>
          <w:rFonts w:ascii="UD デジタル 教科書体 NK-R" w:eastAsia="UD デジタル 教科書体 NK-R" w:hAnsi="ＭＳ 明朝" w:cs="ＭＳ 明朝" w:hint="eastAsia"/>
          <w:kern w:val="0"/>
          <w:sz w:val="22"/>
          <w:u w:val="single" w:color="000000"/>
        </w:rPr>
        <w:t xml:space="preserve">　　　　　　　　　　</w:t>
      </w:r>
      <w:r w:rsidRPr="00304FD0">
        <w:rPr>
          <w:rFonts w:ascii="UD デジタル 教科書体 NK-R" w:eastAsia="UD デジタル 教科書体 NK-R" w:hAnsi="ＭＳ 明朝" w:cs="ＭＳ 明朝" w:hint="eastAsia"/>
          <w:kern w:val="0"/>
          <w:sz w:val="22"/>
          <w:u w:val="single" w:color="000000"/>
        </w:rPr>
        <w:t xml:space="preserve">　　(　</w:t>
      </w:r>
      <w:r w:rsidR="00D75419" w:rsidRPr="00304FD0">
        <w:rPr>
          <w:rFonts w:ascii="UD デジタル 教科書体 NK-R" w:eastAsia="UD デジタル 教科書体 NK-R" w:hAnsi="ＭＳ 明朝" w:cs="ＭＳ 明朝" w:hint="eastAsia"/>
          <w:kern w:val="0"/>
          <w:sz w:val="22"/>
          <w:u w:val="single" w:color="000000"/>
        </w:rPr>
        <w:t xml:space="preserve">　　</w:t>
      </w:r>
      <w:r w:rsidRPr="00304FD0">
        <w:rPr>
          <w:rFonts w:ascii="UD デジタル 教科書体 NK-R" w:eastAsia="UD デジタル 教科書体 NK-R" w:hAnsi="ＭＳ 明朝" w:cs="ＭＳ 明朝" w:hint="eastAsia"/>
          <w:kern w:val="0"/>
          <w:sz w:val="22"/>
          <w:u w:val="single" w:color="000000"/>
        </w:rPr>
        <w:t xml:space="preserve">　</w:t>
      </w:r>
      <w:r w:rsidR="00BD2115" w:rsidRPr="00304FD0">
        <w:rPr>
          <w:rFonts w:ascii="UD デジタル 教科書体 NK-R" w:eastAsia="UD デジタル 教科書体 NK-R" w:hAnsi="ＭＳ 明朝" w:cs="ＭＳ 明朝" w:hint="eastAsia"/>
          <w:kern w:val="0"/>
          <w:sz w:val="22"/>
          <w:u w:val="single" w:color="000000"/>
        </w:rPr>
        <w:t xml:space="preserve">　　</w:t>
      </w:r>
      <w:r w:rsidR="00D75419" w:rsidRPr="00304FD0">
        <w:rPr>
          <w:rFonts w:ascii="UD デジタル 教科書体 NK-R" w:eastAsia="UD デジタル 教科書体 NK-R" w:hAnsi="ＭＳ 明朝" w:cs="ＭＳ 明朝" w:hint="eastAsia"/>
          <w:kern w:val="0"/>
          <w:sz w:val="22"/>
          <w:u w:val="single" w:color="000000"/>
        </w:rPr>
        <w:t xml:space="preserve">　</w:t>
      </w:r>
      <w:r w:rsidRPr="00304FD0">
        <w:rPr>
          <w:rFonts w:ascii="UD デジタル 教科書体 NK-R" w:eastAsia="UD デジタル 教科書体 NK-R" w:hAnsi="ＭＳ 明朝" w:cs="ＭＳ 明朝" w:hint="eastAsia"/>
          <w:kern w:val="0"/>
          <w:sz w:val="22"/>
          <w:u w:val="single" w:color="000000"/>
        </w:rPr>
        <w:t xml:space="preserve">　</w:t>
      </w:r>
      <w:r w:rsidR="00BD2115" w:rsidRPr="00304FD0">
        <w:rPr>
          <w:rFonts w:ascii="UD デジタル 教科書体 NK-R" w:eastAsia="UD デジタル 教科書体 NK-R" w:hAnsi="ＭＳ 明朝" w:cs="ＭＳ 明朝" w:hint="eastAsia"/>
          <w:kern w:val="0"/>
          <w:sz w:val="22"/>
          <w:u w:val="single" w:color="000000"/>
        </w:rPr>
        <w:t xml:space="preserve">　</w:t>
      </w:r>
      <w:r w:rsidR="00CC222B" w:rsidRPr="00304FD0">
        <w:rPr>
          <w:rFonts w:ascii="UD デジタル 教科書体 NK-R" w:eastAsia="UD デジタル 教科書体 NK-R" w:hAnsi="ＭＳ 明朝" w:cs="ＭＳ 明朝" w:hint="eastAsia"/>
          <w:kern w:val="0"/>
          <w:sz w:val="22"/>
          <w:u w:val="single" w:color="000000"/>
        </w:rPr>
        <w:t xml:space="preserve">　　</w:t>
      </w:r>
      <w:r w:rsidR="00BD2115" w:rsidRPr="00304FD0">
        <w:rPr>
          <w:rFonts w:ascii="UD デジタル 教科書体 NK-R" w:eastAsia="UD デジタル 教科書体 NK-R" w:hAnsi="ＭＳ 明朝" w:cs="ＭＳ 明朝" w:hint="eastAsia"/>
          <w:kern w:val="0"/>
          <w:sz w:val="22"/>
          <w:u w:val="single" w:color="000000"/>
        </w:rPr>
        <w:t xml:space="preserve">　</w:t>
      </w:r>
      <w:r w:rsidRPr="00304FD0">
        <w:rPr>
          <w:rFonts w:ascii="UD デジタル 教科書体 NK-R" w:eastAsia="UD デジタル 教科書体 NK-R" w:hAnsi="ＭＳ 明朝" w:cs="ＭＳ 明朝" w:hint="eastAsia"/>
          <w:kern w:val="0"/>
          <w:sz w:val="22"/>
          <w:u w:val="single" w:color="000000"/>
        </w:rPr>
        <w:t xml:space="preserve">　組)　</w:t>
      </w:r>
    </w:p>
    <w:p w14:paraId="64970A1B" w14:textId="77777777" w:rsidR="00EF7E9C" w:rsidRPr="00304FD0" w:rsidRDefault="00EF7E9C" w:rsidP="00EF7E9C">
      <w:pPr>
        <w:overflowPunct w:val="0"/>
        <w:textAlignment w:val="baseline"/>
        <w:rPr>
          <w:rFonts w:ascii="UD デジタル 教科書体 NK-R" w:eastAsia="UD デジタル 教科書体 NK-R" w:hAnsi="Times New Roman" w:cs="Times New Roman"/>
          <w:spacing w:val="2"/>
          <w:kern w:val="0"/>
          <w:sz w:val="19"/>
          <w:szCs w:val="19"/>
        </w:rPr>
      </w:pPr>
    </w:p>
    <w:p w14:paraId="4784B995" w14:textId="6D30A0DB" w:rsidR="00A34B97" w:rsidRPr="00304FD0" w:rsidRDefault="00EF7E9C" w:rsidP="0002495C">
      <w:pPr>
        <w:overflowPunct w:val="0"/>
        <w:spacing w:line="360" w:lineRule="exact"/>
        <w:textAlignment w:val="baseline"/>
        <w:rPr>
          <w:rFonts w:ascii="UD デジタル 教科書体 NK-R" w:eastAsia="UD デジタル 教科書体 NK-R" w:hAnsi="ＭＳ 明朝" w:cs="ＭＳ 明朝"/>
          <w:kern w:val="0"/>
          <w:sz w:val="24"/>
          <w:szCs w:val="24"/>
        </w:rPr>
      </w:pPr>
      <w:r w:rsidRPr="00304FD0">
        <w:rPr>
          <w:rFonts w:ascii="UD デジタル 教科書体 NK-R" w:eastAsia="UD デジタル 教科書体 NK-R" w:hAnsi="ＭＳ 明朝" w:cs="ＭＳ 明朝" w:hint="eastAsia"/>
          <w:kern w:val="0"/>
          <w:szCs w:val="21"/>
        </w:rPr>
        <w:t xml:space="preserve">　　</w:t>
      </w:r>
      <w:r w:rsidRPr="00304FD0">
        <w:rPr>
          <w:rFonts w:ascii="UD デジタル 教科書体 NK-R" w:eastAsia="UD デジタル 教科書体 NK-R" w:hAnsi="ＭＳ 明朝" w:cs="ＭＳ 明朝" w:hint="eastAsia"/>
          <w:kern w:val="0"/>
          <w:sz w:val="24"/>
          <w:szCs w:val="24"/>
        </w:rPr>
        <w:t xml:space="preserve">学校感染症（　　　　　　　　　　</w:t>
      </w:r>
      <w:r w:rsidR="00A34B97" w:rsidRPr="00304FD0">
        <w:rPr>
          <w:rFonts w:ascii="UD デジタル 教科書体 NK-R" w:eastAsia="UD デジタル 教科書体 NK-R" w:hAnsi="ＭＳ 明朝" w:cs="ＭＳ 明朝" w:hint="eastAsia"/>
          <w:kern w:val="0"/>
          <w:sz w:val="24"/>
          <w:szCs w:val="24"/>
        </w:rPr>
        <w:t xml:space="preserve">　　　　　　　　　　　　　　　　　　</w:t>
      </w:r>
      <w:r w:rsidRPr="00304FD0">
        <w:rPr>
          <w:rFonts w:ascii="UD デジタル 教科書体 NK-R" w:eastAsia="UD デジタル 教科書体 NK-R" w:hAnsi="ＭＳ 明朝" w:cs="ＭＳ 明朝" w:hint="eastAsia"/>
          <w:kern w:val="0"/>
          <w:sz w:val="24"/>
          <w:szCs w:val="24"/>
        </w:rPr>
        <w:t xml:space="preserve">　　　　　）が治癒したので　</w:t>
      </w:r>
    </w:p>
    <w:p w14:paraId="07C0C97F" w14:textId="5C1865D3" w:rsidR="00EF7E9C" w:rsidRPr="00304FD0" w:rsidRDefault="00EF7E9C" w:rsidP="0002495C">
      <w:pPr>
        <w:overflowPunct w:val="0"/>
        <w:spacing w:line="360" w:lineRule="exact"/>
        <w:ind w:firstLineChars="1200" w:firstLine="2809"/>
        <w:textAlignment w:val="baseline"/>
        <w:rPr>
          <w:rFonts w:ascii="UD デジタル 教科書体 NK-R" w:eastAsia="UD デジタル 教科書体 NK-R" w:hAnsi="ＭＳ 明朝" w:cs="ＭＳ 明朝"/>
          <w:kern w:val="0"/>
          <w:sz w:val="24"/>
          <w:szCs w:val="24"/>
        </w:rPr>
      </w:pPr>
      <w:r w:rsidRPr="00304FD0">
        <w:rPr>
          <w:rFonts w:ascii="UD デジタル 教科書体 NK-R" w:eastAsia="UD デジタル 教科書体 NK-R" w:hAnsi="ＭＳ 明朝" w:cs="ＭＳ 明朝" w:hint="eastAsia"/>
          <w:kern w:val="0"/>
          <w:sz w:val="24"/>
          <w:szCs w:val="24"/>
          <w:u w:val="single" w:color="000000"/>
        </w:rPr>
        <w:t xml:space="preserve">　</w:t>
      </w:r>
      <w:r w:rsidR="00BD2115" w:rsidRPr="00304FD0">
        <w:rPr>
          <w:rFonts w:ascii="UD デジタル 教科書体 NK-R" w:eastAsia="UD デジタル 教科書体 NK-R" w:hAnsi="ＭＳ 明朝" w:cs="ＭＳ 明朝" w:hint="eastAsia"/>
          <w:kern w:val="0"/>
          <w:sz w:val="24"/>
          <w:szCs w:val="24"/>
          <w:u w:val="single" w:color="000000"/>
        </w:rPr>
        <w:t>令和</w:t>
      </w:r>
      <w:r w:rsidRPr="00304FD0">
        <w:rPr>
          <w:rFonts w:ascii="UD デジタル 教科書体 NK-R" w:eastAsia="UD デジタル 教科書体 NK-R" w:hAnsi="ＭＳ 明朝" w:cs="ＭＳ 明朝" w:hint="eastAsia"/>
          <w:kern w:val="0"/>
          <w:sz w:val="24"/>
          <w:szCs w:val="24"/>
          <w:u w:val="single" w:color="000000"/>
        </w:rPr>
        <w:t xml:space="preserve">　</w:t>
      </w:r>
      <w:r w:rsidR="00BD2115" w:rsidRPr="00304FD0">
        <w:rPr>
          <w:rFonts w:ascii="UD デジタル 教科書体 NK-R" w:eastAsia="UD デジタル 教科書体 NK-R" w:hAnsi="ＭＳ 明朝" w:cs="ＭＳ 明朝" w:hint="eastAsia"/>
          <w:kern w:val="0"/>
          <w:sz w:val="24"/>
          <w:szCs w:val="24"/>
          <w:u w:val="single" w:color="000000"/>
        </w:rPr>
        <w:t xml:space="preserve">　</w:t>
      </w:r>
      <w:r w:rsidRPr="00304FD0">
        <w:rPr>
          <w:rFonts w:ascii="UD デジタル 教科書体 NK-R" w:eastAsia="UD デジタル 教科書体 NK-R" w:hAnsi="ＭＳ 明朝" w:cs="ＭＳ 明朝" w:hint="eastAsia"/>
          <w:kern w:val="0"/>
          <w:sz w:val="24"/>
          <w:szCs w:val="24"/>
          <w:u w:val="single" w:color="000000"/>
        </w:rPr>
        <w:t xml:space="preserve">　</w:t>
      </w:r>
      <w:r w:rsidR="00A34B97" w:rsidRPr="00304FD0">
        <w:rPr>
          <w:rFonts w:ascii="UD デジタル 教科書体 NK-R" w:eastAsia="UD デジタル 教科書体 NK-R" w:hAnsi="ＭＳ 明朝" w:cs="ＭＳ 明朝" w:hint="eastAsia"/>
          <w:kern w:val="0"/>
          <w:sz w:val="24"/>
          <w:szCs w:val="24"/>
          <w:u w:val="single" w:color="000000"/>
        </w:rPr>
        <w:t xml:space="preserve">　</w:t>
      </w:r>
      <w:r w:rsidRPr="00304FD0">
        <w:rPr>
          <w:rFonts w:ascii="UD デジタル 教科書体 NK-R" w:eastAsia="UD デジタル 教科書体 NK-R" w:hAnsi="ＭＳ 明朝" w:cs="ＭＳ 明朝" w:hint="eastAsia"/>
          <w:kern w:val="0"/>
          <w:sz w:val="24"/>
          <w:szCs w:val="24"/>
          <w:u w:val="single" w:color="000000"/>
        </w:rPr>
        <w:t xml:space="preserve">　</w:t>
      </w:r>
      <w:r w:rsidR="00BD2115" w:rsidRPr="00304FD0">
        <w:rPr>
          <w:rFonts w:ascii="UD デジタル 教科書体 NK-R" w:eastAsia="UD デジタル 教科書体 NK-R" w:hAnsi="ＭＳ 明朝" w:cs="ＭＳ 明朝" w:hint="eastAsia"/>
          <w:kern w:val="0"/>
          <w:sz w:val="24"/>
          <w:szCs w:val="24"/>
          <w:u w:val="single" w:color="000000"/>
        </w:rPr>
        <w:t xml:space="preserve">　</w:t>
      </w:r>
      <w:r w:rsidRPr="00304FD0">
        <w:rPr>
          <w:rFonts w:ascii="UD デジタル 教科書体 NK-R" w:eastAsia="UD デジタル 教科書体 NK-R" w:hAnsi="ＭＳ 明朝" w:cs="ＭＳ 明朝" w:hint="eastAsia"/>
          <w:kern w:val="0"/>
          <w:sz w:val="24"/>
          <w:szCs w:val="24"/>
          <w:u w:val="single" w:color="000000"/>
        </w:rPr>
        <w:t>年</w:t>
      </w:r>
      <w:r w:rsidR="00BD2115" w:rsidRPr="00304FD0">
        <w:rPr>
          <w:rFonts w:ascii="UD デジタル 教科書体 NK-R" w:eastAsia="UD デジタル 教科書体 NK-R" w:hAnsi="ＭＳ 明朝" w:cs="ＭＳ 明朝" w:hint="eastAsia"/>
          <w:kern w:val="0"/>
          <w:sz w:val="24"/>
          <w:szCs w:val="24"/>
          <w:u w:val="single" w:color="000000"/>
        </w:rPr>
        <w:t xml:space="preserve">　　</w:t>
      </w:r>
      <w:r w:rsidRPr="00304FD0">
        <w:rPr>
          <w:rFonts w:ascii="UD デジタル 教科書体 NK-R" w:eastAsia="UD デジタル 教科書体 NK-R" w:hAnsi="ＭＳ 明朝" w:cs="ＭＳ 明朝" w:hint="eastAsia"/>
          <w:kern w:val="0"/>
          <w:sz w:val="24"/>
          <w:szCs w:val="24"/>
          <w:u w:val="single" w:color="000000"/>
        </w:rPr>
        <w:t xml:space="preserve">　</w:t>
      </w:r>
      <w:r w:rsidR="00A34B97" w:rsidRPr="00304FD0">
        <w:rPr>
          <w:rFonts w:ascii="UD デジタル 教科書体 NK-R" w:eastAsia="UD デジタル 教科書体 NK-R" w:hAnsi="ＭＳ 明朝" w:cs="ＭＳ 明朝" w:hint="eastAsia"/>
          <w:kern w:val="0"/>
          <w:sz w:val="24"/>
          <w:szCs w:val="24"/>
          <w:u w:val="single" w:color="000000"/>
        </w:rPr>
        <w:t xml:space="preserve">　</w:t>
      </w:r>
      <w:r w:rsidRPr="00304FD0">
        <w:rPr>
          <w:rFonts w:ascii="UD デジタル 教科書体 NK-R" w:eastAsia="UD デジタル 教科書体 NK-R" w:hAnsi="ＭＳ 明朝" w:cs="ＭＳ 明朝" w:hint="eastAsia"/>
          <w:kern w:val="0"/>
          <w:sz w:val="24"/>
          <w:szCs w:val="24"/>
          <w:u w:val="single" w:color="000000"/>
        </w:rPr>
        <w:t xml:space="preserve">　　月</w:t>
      </w:r>
      <w:r w:rsidR="00BD2115" w:rsidRPr="00304FD0">
        <w:rPr>
          <w:rFonts w:ascii="UD デジタル 教科書体 NK-R" w:eastAsia="UD デジタル 教科書体 NK-R" w:hAnsi="ＭＳ 明朝" w:cs="ＭＳ 明朝" w:hint="eastAsia"/>
          <w:kern w:val="0"/>
          <w:sz w:val="24"/>
          <w:szCs w:val="24"/>
          <w:u w:val="single" w:color="000000"/>
        </w:rPr>
        <w:t xml:space="preserve">　　</w:t>
      </w:r>
      <w:r w:rsidRPr="00304FD0">
        <w:rPr>
          <w:rFonts w:ascii="UD デジタル 教科書体 NK-R" w:eastAsia="UD デジタル 教科書体 NK-R" w:hAnsi="ＭＳ 明朝" w:cs="ＭＳ 明朝" w:hint="eastAsia"/>
          <w:kern w:val="0"/>
          <w:sz w:val="24"/>
          <w:szCs w:val="24"/>
          <w:u w:val="single" w:color="000000"/>
        </w:rPr>
        <w:t xml:space="preserve">　</w:t>
      </w:r>
      <w:r w:rsidR="00A34B97" w:rsidRPr="00304FD0">
        <w:rPr>
          <w:rFonts w:ascii="UD デジタル 教科書体 NK-R" w:eastAsia="UD デジタル 教科書体 NK-R" w:hAnsi="ＭＳ 明朝" w:cs="ＭＳ 明朝" w:hint="eastAsia"/>
          <w:kern w:val="0"/>
          <w:sz w:val="24"/>
          <w:szCs w:val="24"/>
          <w:u w:val="single" w:color="000000"/>
        </w:rPr>
        <w:t xml:space="preserve">　</w:t>
      </w:r>
      <w:r w:rsidRPr="00304FD0">
        <w:rPr>
          <w:rFonts w:ascii="UD デジタル 教科書体 NK-R" w:eastAsia="UD デジタル 教科書体 NK-R" w:hAnsi="ＭＳ 明朝" w:cs="ＭＳ 明朝" w:hint="eastAsia"/>
          <w:kern w:val="0"/>
          <w:sz w:val="24"/>
          <w:szCs w:val="24"/>
          <w:u w:val="single" w:color="000000"/>
        </w:rPr>
        <w:t xml:space="preserve">　　日　</w:t>
      </w:r>
      <w:r w:rsidRPr="00304FD0">
        <w:rPr>
          <w:rFonts w:ascii="UD デジタル 教科書体 NK-R" w:eastAsia="UD デジタル 教科書体 NK-R" w:hAnsi="ＭＳ 明朝" w:cs="ＭＳ 明朝" w:hint="eastAsia"/>
          <w:kern w:val="0"/>
          <w:sz w:val="24"/>
          <w:szCs w:val="24"/>
        </w:rPr>
        <w:t xml:space="preserve">　より</w:t>
      </w:r>
      <w:r w:rsidR="00630357" w:rsidRPr="00304FD0">
        <w:rPr>
          <w:rFonts w:ascii="UD デジタル 教科書体 NK-R" w:eastAsia="UD デジタル 教科書体 NK-R" w:hAnsi="ＭＳ 明朝" w:cs="ＭＳ 明朝" w:hint="eastAsia"/>
          <w:kern w:val="0"/>
          <w:sz w:val="24"/>
          <w:szCs w:val="24"/>
        </w:rPr>
        <w:t>登</w:t>
      </w:r>
      <w:r w:rsidR="00CC222B" w:rsidRPr="00304FD0">
        <w:rPr>
          <w:rFonts w:ascii="UD デジタル 教科書体 NK-R" w:eastAsia="UD デジタル 教科書体 NK-R" w:hAnsi="ＭＳ 明朝" w:cs="ＭＳ 明朝" w:hint="eastAsia"/>
          <w:kern w:val="0"/>
          <w:sz w:val="24"/>
          <w:szCs w:val="24"/>
        </w:rPr>
        <w:t>園</w:t>
      </w:r>
      <w:r w:rsidRPr="00304FD0">
        <w:rPr>
          <w:rFonts w:ascii="UD デジタル 教科書体 NK-R" w:eastAsia="UD デジタル 教科書体 NK-R" w:hAnsi="ＭＳ 明朝" w:cs="ＭＳ 明朝" w:hint="eastAsia"/>
          <w:kern w:val="0"/>
          <w:sz w:val="24"/>
          <w:szCs w:val="24"/>
        </w:rPr>
        <w:t>可能と認めます。</w:t>
      </w:r>
    </w:p>
    <w:p w14:paraId="3B493F4D" w14:textId="77777777" w:rsidR="0002495C" w:rsidRPr="00304FD0" w:rsidRDefault="0002495C" w:rsidP="00A34B97">
      <w:pPr>
        <w:overflowPunct w:val="0"/>
        <w:jc w:val="left"/>
        <w:textAlignment w:val="baseline"/>
        <w:rPr>
          <w:rFonts w:ascii="ＭＳ 明朝" w:eastAsia="ＭＳ 明朝" w:hAnsi="ＭＳ 明朝" w:cs="ＭＳ 明朝"/>
          <w:kern w:val="0"/>
          <w:szCs w:val="21"/>
        </w:rPr>
      </w:pPr>
    </w:p>
    <w:p w14:paraId="0B69ED25" w14:textId="56C4143D" w:rsidR="00EF7E9C" w:rsidRPr="004554AE" w:rsidRDefault="00EF7E9C" w:rsidP="008E5812">
      <w:pPr>
        <w:overflowPunct w:val="0"/>
        <w:spacing w:line="276" w:lineRule="auto"/>
        <w:jc w:val="left"/>
        <w:textAlignment w:val="baseline"/>
        <w:rPr>
          <w:rFonts w:ascii="UD デジタル 教科書体 NK-R" w:eastAsia="UD デジタル 教科書体 NK-R" w:hAnsi="ＭＳ 明朝" w:cs="ＭＳ 明朝"/>
          <w:color w:val="000000"/>
          <w:kern w:val="0"/>
          <w:sz w:val="22"/>
        </w:rPr>
      </w:pPr>
      <w:r w:rsidRPr="00EF7E9C">
        <w:rPr>
          <w:rFonts w:ascii="ＭＳ 明朝" w:eastAsia="ＭＳ 明朝" w:hAnsi="ＭＳ 明朝" w:cs="ＭＳ 明朝" w:hint="eastAsia"/>
          <w:color w:val="000000"/>
          <w:kern w:val="0"/>
          <w:szCs w:val="21"/>
        </w:rPr>
        <w:t xml:space="preserve">　　　　　　　　　　　　　　　　　　　　　　</w:t>
      </w:r>
      <w:r w:rsidR="00A34B97" w:rsidRPr="004554AE">
        <w:rPr>
          <w:rFonts w:ascii="ＭＳ 明朝" w:eastAsia="ＭＳ 明朝" w:hAnsi="ＭＳ 明朝" w:cs="ＭＳ 明朝" w:hint="eastAsia"/>
          <w:color w:val="000000"/>
          <w:kern w:val="0"/>
          <w:sz w:val="22"/>
        </w:rPr>
        <w:t xml:space="preserve">　</w:t>
      </w:r>
      <w:r w:rsidR="00BD2115" w:rsidRPr="004554AE">
        <w:rPr>
          <w:rFonts w:ascii="UD デジタル 教科書体 NK-R" w:eastAsia="UD デジタル 教科書体 NK-R" w:hAnsi="ＭＳ 明朝" w:cs="ＭＳ 明朝" w:hint="eastAsia"/>
          <w:color w:val="000000"/>
          <w:kern w:val="0"/>
          <w:sz w:val="22"/>
        </w:rPr>
        <w:t>令和</w:t>
      </w:r>
      <w:r w:rsidRPr="00EF7E9C">
        <w:rPr>
          <w:rFonts w:ascii="UD デジタル 教科書体 NK-R" w:eastAsia="UD デジタル 教科書体 NK-R" w:hAnsi="ＭＳ 明朝" w:cs="ＭＳ 明朝" w:hint="eastAsia"/>
          <w:color w:val="000000"/>
          <w:kern w:val="0"/>
          <w:sz w:val="22"/>
        </w:rPr>
        <w:t xml:space="preserve">　　　</w:t>
      </w:r>
      <w:r w:rsidR="00BD2115" w:rsidRPr="004554AE">
        <w:rPr>
          <w:rFonts w:ascii="UD デジタル 教科書体 NK-R" w:eastAsia="UD デジタル 教科書体 NK-R" w:hAnsi="ＭＳ 明朝" w:cs="ＭＳ 明朝" w:hint="eastAsia"/>
          <w:color w:val="000000"/>
          <w:kern w:val="0"/>
          <w:sz w:val="22"/>
        </w:rPr>
        <w:t xml:space="preserve">　　</w:t>
      </w:r>
      <w:r w:rsidRPr="00EF7E9C">
        <w:rPr>
          <w:rFonts w:ascii="UD デジタル 教科書体 NK-R" w:eastAsia="UD デジタル 教科書体 NK-R" w:hAnsi="ＭＳ 明朝" w:cs="ＭＳ 明朝" w:hint="eastAsia"/>
          <w:color w:val="000000"/>
          <w:kern w:val="0"/>
          <w:sz w:val="22"/>
        </w:rPr>
        <w:t xml:space="preserve">年　</w:t>
      </w:r>
      <w:r w:rsidR="00BD2115" w:rsidRPr="004554AE">
        <w:rPr>
          <w:rFonts w:ascii="UD デジタル 教科書体 NK-R" w:eastAsia="UD デジタル 教科書体 NK-R" w:hAnsi="ＭＳ 明朝" w:cs="ＭＳ 明朝" w:hint="eastAsia"/>
          <w:color w:val="000000"/>
          <w:kern w:val="0"/>
          <w:sz w:val="22"/>
        </w:rPr>
        <w:t xml:space="preserve">　</w:t>
      </w:r>
      <w:r w:rsidRPr="00EF7E9C">
        <w:rPr>
          <w:rFonts w:ascii="UD デジタル 教科書体 NK-R" w:eastAsia="UD デジタル 教科書体 NK-R" w:hAnsi="ＭＳ 明朝" w:cs="ＭＳ 明朝" w:hint="eastAsia"/>
          <w:color w:val="000000"/>
          <w:kern w:val="0"/>
          <w:sz w:val="22"/>
        </w:rPr>
        <w:t xml:space="preserve">　</w:t>
      </w:r>
      <w:r w:rsidR="00BD2115" w:rsidRPr="004554AE">
        <w:rPr>
          <w:rFonts w:ascii="UD デジタル 教科書体 NK-R" w:eastAsia="UD デジタル 教科書体 NK-R" w:hAnsi="ＭＳ 明朝" w:cs="ＭＳ 明朝" w:hint="eastAsia"/>
          <w:color w:val="000000"/>
          <w:kern w:val="0"/>
          <w:sz w:val="22"/>
        </w:rPr>
        <w:t xml:space="preserve">　</w:t>
      </w:r>
      <w:r w:rsidRPr="00EF7E9C">
        <w:rPr>
          <w:rFonts w:ascii="UD デジタル 教科書体 NK-R" w:eastAsia="UD デジタル 教科書体 NK-R" w:hAnsi="ＭＳ 明朝" w:cs="ＭＳ 明朝" w:hint="eastAsia"/>
          <w:color w:val="000000"/>
          <w:kern w:val="0"/>
          <w:sz w:val="22"/>
        </w:rPr>
        <w:t xml:space="preserve">　月　</w:t>
      </w:r>
      <w:r w:rsidR="00BD2115" w:rsidRPr="004554AE">
        <w:rPr>
          <w:rFonts w:ascii="UD デジタル 教科書体 NK-R" w:eastAsia="UD デジタル 教科書体 NK-R" w:hAnsi="ＭＳ 明朝" w:cs="ＭＳ 明朝" w:hint="eastAsia"/>
          <w:color w:val="000000"/>
          <w:kern w:val="0"/>
          <w:sz w:val="22"/>
        </w:rPr>
        <w:t xml:space="preserve">　　</w:t>
      </w:r>
      <w:r w:rsidRPr="00EF7E9C">
        <w:rPr>
          <w:rFonts w:ascii="UD デジタル 教科書体 NK-R" w:eastAsia="UD デジタル 教科書体 NK-R" w:hAnsi="ＭＳ 明朝" w:cs="ＭＳ 明朝" w:hint="eastAsia"/>
          <w:color w:val="000000"/>
          <w:kern w:val="0"/>
          <w:sz w:val="22"/>
        </w:rPr>
        <w:t xml:space="preserve">　　日</w:t>
      </w:r>
    </w:p>
    <w:p w14:paraId="4BA9CDB9" w14:textId="39BA9E50" w:rsidR="00EF7E9C" w:rsidRPr="00EF7E9C" w:rsidRDefault="00BD2115" w:rsidP="008E5812">
      <w:pPr>
        <w:overflowPunct w:val="0"/>
        <w:spacing w:line="276" w:lineRule="auto"/>
        <w:ind w:firstLineChars="2200" w:firstLine="4710"/>
        <w:jc w:val="left"/>
        <w:textAlignment w:val="baseline"/>
        <w:rPr>
          <w:rFonts w:ascii="UD デジタル 教科書体 NK-R" w:eastAsia="UD デジタル 教科書体 NK-R" w:hAnsi="Times New Roman" w:cs="Times New Roman"/>
          <w:color w:val="000000"/>
          <w:spacing w:val="2"/>
          <w:kern w:val="0"/>
          <w:sz w:val="20"/>
          <w:szCs w:val="20"/>
        </w:rPr>
      </w:pPr>
      <w:r w:rsidRPr="004554AE">
        <w:rPr>
          <w:rFonts w:ascii="UD デジタル 教科書体 NK-R" w:eastAsia="UD デジタル 教科書体 NK-R" w:hAnsi="ＭＳ 明朝" w:cs="ＭＳ 明朝" w:hint="eastAsia"/>
          <w:color w:val="000000"/>
          <w:kern w:val="0"/>
          <w:sz w:val="22"/>
        </w:rPr>
        <w:t>医療機関名</w:t>
      </w:r>
    </w:p>
    <w:p w14:paraId="375572DC" w14:textId="64243936" w:rsidR="00D75419" w:rsidRPr="00D75419" w:rsidRDefault="00EF7E9C" w:rsidP="00D75419">
      <w:pPr>
        <w:overflowPunct w:val="0"/>
        <w:spacing w:line="276" w:lineRule="auto"/>
        <w:ind w:firstLineChars="2200" w:firstLine="4710"/>
        <w:textAlignment w:val="baseline"/>
        <w:rPr>
          <w:rFonts w:ascii="UD デジタル 教科書体 NK-R" w:eastAsia="UD デジタル 教科書体 NK-R" w:hAnsi="ＭＳ 明朝" w:cs="ＭＳ 明朝"/>
          <w:color w:val="000000"/>
          <w:kern w:val="0"/>
          <w:sz w:val="20"/>
          <w:szCs w:val="20"/>
        </w:rPr>
      </w:pPr>
      <w:r w:rsidRPr="004554AE">
        <w:rPr>
          <w:rFonts w:ascii="UD デジタル 教科書体 NK-R" w:eastAsia="UD デジタル 教科書体 NK-R" w:hAnsi="ＭＳ 明朝" w:cs="ＭＳ 明朝" w:hint="eastAsia"/>
          <w:color w:val="000000"/>
          <w:kern w:val="0"/>
          <w:sz w:val="22"/>
        </w:rPr>
        <w:t xml:space="preserve">医　</w:t>
      </w:r>
      <w:r w:rsidR="00A34B97" w:rsidRPr="004554AE">
        <w:rPr>
          <w:rFonts w:ascii="UD デジタル 教科書体 NK-R" w:eastAsia="UD デジタル 教科書体 NK-R" w:hAnsi="ＭＳ 明朝" w:cs="ＭＳ 明朝" w:hint="eastAsia"/>
          <w:color w:val="000000"/>
          <w:kern w:val="0"/>
          <w:sz w:val="22"/>
        </w:rPr>
        <w:t xml:space="preserve">　</w:t>
      </w:r>
      <w:r w:rsidRPr="004554AE">
        <w:rPr>
          <w:rFonts w:ascii="UD デジタル 教科書体 NK-R" w:eastAsia="UD デジタル 教科書体 NK-R" w:hAnsi="ＭＳ 明朝" w:cs="ＭＳ 明朝" w:hint="eastAsia"/>
          <w:color w:val="000000"/>
          <w:kern w:val="0"/>
          <w:sz w:val="22"/>
        </w:rPr>
        <w:t xml:space="preserve">師　</w:t>
      </w:r>
      <w:r w:rsidR="00A34B97" w:rsidRPr="004554AE">
        <w:rPr>
          <w:rFonts w:ascii="UD デジタル 教科書体 NK-R" w:eastAsia="UD デジタル 教科書体 NK-R" w:hAnsi="ＭＳ 明朝" w:cs="ＭＳ 明朝" w:hint="eastAsia"/>
          <w:color w:val="000000"/>
          <w:kern w:val="0"/>
          <w:sz w:val="22"/>
        </w:rPr>
        <w:t xml:space="preserve">　</w:t>
      </w:r>
      <w:r w:rsidRPr="004554AE">
        <w:rPr>
          <w:rFonts w:ascii="UD デジタル 教科書体 NK-R" w:eastAsia="UD デジタル 教科書体 NK-R" w:hAnsi="ＭＳ 明朝" w:cs="ＭＳ 明朝" w:hint="eastAsia"/>
          <w:color w:val="000000"/>
          <w:kern w:val="0"/>
          <w:sz w:val="22"/>
        </w:rPr>
        <w:t>名</w:t>
      </w:r>
      <w:r w:rsidRPr="004554AE">
        <w:rPr>
          <w:rFonts w:ascii="UD デジタル 教科書体 NK-R" w:eastAsia="UD デジタル 教科書体 NK-R" w:hAnsi="ＭＳ 明朝" w:cs="ＭＳ 明朝" w:hint="eastAsia"/>
          <w:color w:val="000000"/>
          <w:kern w:val="0"/>
          <w:sz w:val="20"/>
          <w:szCs w:val="20"/>
        </w:rPr>
        <w:t xml:space="preserve">　</w:t>
      </w:r>
    </w:p>
    <w:sectPr w:rsidR="00D75419" w:rsidRPr="00D75419" w:rsidSect="00BD2115">
      <w:pgSz w:w="11906" w:h="16838" w:code="9"/>
      <w:pgMar w:top="567" w:right="851" w:bottom="567" w:left="851" w:header="851" w:footer="992" w:gutter="0"/>
      <w:cols w:space="425"/>
      <w:docGrid w:type="linesAndChars" w:linePitch="334"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267CD" w14:textId="77777777" w:rsidR="005E62CB" w:rsidRDefault="005E62CB" w:rsidP="00304FD0">
      <w:r>
        <w:separator/>
      </w:r>
    </w:p>
  </w:endnote>
  <w:endnote w:type="continuationSeparator" w:id="0">
    <w:p w14:paraId="2C162067" w14:textId="77777777" w:rsidR="005E62CB" w:rsidRDefault="005E62CB" w:rsidP="0030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DCBB0" w14:textId="77777777" w:rsidR="005E62CB" w:rsidRDefault="005E62CB" w:rsidP="00304FD0">
      <w:r>
        <w:separator/>
      </w:r>
    </w:p>
  </w:footnote>
  <w:footnote w:type="continuationSeparator" w:id="0">
    <w:p w14:paraId="681996A9" w14:textId="77777777" w:rsidR="005E62CB" w:rsidRDefault="005E62CB" w:rsidP="00304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2"/>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21"/>
    <w:rsid w:val="000071B8"/>
    <w:rsid w:val="0002495C"/>
    <w:rsid w:val="000753F2"/>
    <w:rsid w:val="00090BC4"/>
    <w:rsid w:val="001D7CFE"/>
    <w:rsid w:val="00261F92"/>
    <w:rsid w:val="0030065A"/>
    <w:rsid w:val="00304FD0"/>
    <w:rsid w:val="003878E5"/>
    <w:rsid w:val="004554AE"/>
    <w:rsid w:val="00460CA5"/>
    <w:rsid w:val="004D3AF3"/>
    <w:rsid w:val="005B2F82"/>
    <w:rsid w:val="005E62CB"/>
    <w:rsid w:val="005F665B"/>
    <w:rsid w:val="00630357"/>
    <w:rsid w:val="006B31E1"/>
    <w:rsid w:val="00711D28"/>
    <w:rsid w:val="0073201D"/>
    <w:rsid w:val="00746A0A"/>
    <w:rsid w:val="007517BC"/>
    <w:rsid w:val="007732C4"/>
    <w:rsid w:val="00855778"/>
    <w:rsid w:val="00860013"/>
    <w:rsid w:val="008B37D2"/>
    <w:rsid w:val="008E5812"/>
    <w:rsid w:val="00933858"/>
    <w:rsid w:val="00A34B97"/>
    <w:rsid w:val="00B0766F"/>
    <w:rsid w:val="00BD0567"/>
    <w:rsid w:val="00BD2115"/>
    <w:rsid w:val="00CA635C"/>
    <w:rsid w:val="00CC222B"/>
    <w:rsid w:val="00CD3E81"/>
    <w:rsid w:val="00D75419"/>
    <w:rsid w:val="00E52E21"/>
    <w:rsid w:val="00EF7E9C"/>
    <w:rsid w:val="00F269A2"/>
    <w:rsid w:val="00F51924"/>
    <w:rsid w:val="00F7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D6195"/>
  <w15:chartTrackingRefBased/>
  <w15:docId w15:val="{3CCB106E-DE20-4205-948F-20555190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4FD0"/>
    <w:pPr>
      <w:tabs>
        <w:tab w:val="center" w:pos="4252"/>
        <w:tab w:val="right" w:pos="8504"/>
      </w:tabs>
      <w:snapToGrid w:val="0"/>
    </w:pPr>
  </w:style>
  <w:style w:type="character" w:customStyle="1" w:styleId="a5">
    <w:name w:val="ヘッダー (文字)"/>
    <w:basedOn w:val="a0"/>
    <w:link w:val="a4"/>
    <w:uiPriority w:val="99"/>
    <w:rsid w:val="00304FD0"/>
  </w:style>
  <w:style w:type="paragraph" w:styleId="a6">
    <w:name w:val="footer"/>
    <w:basedOn w:val="a"/>
    <w:link w:val="a7"/>
    <w:uiPriority w:val="99"/>
    <w:unhideWhenUsed/>
    <w:rsid w:val="00304FD0"/>
    <w:pPr>
      <w:tabs>
        <w:tab w:val="center" w:pos="4252"/>
        <w:tab w:val="right" w:pos="8504"/>
      </w:tabs>
      <w:snapToGrid w:val="0"/>
    </w:pPr>
  </w:style>
  <w:style w:type="character" w:customStyle="1" w:styleId="a7">
    <w:name w:val="フッター (文字)"/>
    <w:basedOn w:val="a0"/>
    <w:link w:val="a6"/>
    <w:uiPriority w:val="99"/>
    <w:rsid w:val="00304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222</Words>
  <Characters>1266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NK899（中之条町）</cp:lastModifiedBy>
  <cp:revision>8</cp:revision>
  <cp:lastPrinted>2023-06-21T10:15:00Z</cp:lastPrinted>
  <dcterms:created xsi:type="dcterms:W3CDTF">2023-06-21T09:55:00Z</dcterms:created>
  <dcterms:modified xsi:type="dcterms:W3CDTF">2023-10-30T23:36:00Z</dcterms:modified>
</cp:coreProperties>
</file>